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99A1" w14:textId="77777777" w:rsidR="00C60725" w:rsidRPr="006746D9" w:rsidRDefault="00C60725">
      <w:pPr>
        <w:pStyle w:val="BodyText"/>
        <w:spacing w:before="0"/>
        <w:ind w:left="0"/>
        <w:rPr>
          <w:sz w:val="20"/>
          <w:vertAlign w:val="subscript"/>
        </w:rPr>
      </w:pPr>
    </w:p>
    <w:p w14:paraId="7D017327" w14:textId="77777777" w:rsidR="00C60725" w:rsidRDefault="00C34CD5" w:rsidP="00C34CD5">
      <w:pPr>
        <w:pStyle w:val="BodyText"/>
        <w:spacing w:before="1"/>
        <w:ind w:left="0"/>
        <w:jc w:val="center"/>
        <w:rPr>
          <w:sz w:val="18"/>
        </w:rPr>
      </w:pPr>
      <w:r w:rsidRPr="00C34CD5">
        <w:rPr>
          <w:noProof/>
          <w:sz w:val="18"/>
        </w:rPr>
        <w:drawing>
          <wp:inline distT="0" distB="0" distL="0" distR="0" wp14:anchorId="2F0DD89E" wp14:editId="413BE23E">
            <wp:extent cx="4486275" cy="1352550"/>
            <wp:effectExtent l="19050" t="0" r="9525" b="0"/>
            <wp:docPr id="2" name="Picture 1" descr="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2"/>
                    <pic:cNvPicPr>
                      <a:picLocks noChangeAspect="1" noChangeArrowheads="1"/>
                    </pic:cNvPicPr>
                  </pic:nvPicPr>
                  <pic:blipFill>
                    <a:blip r:embed="rId8" cstate="print"/>
                    <a:srcRect/>
                    <a:stretch>
                      <a:fillRect/>
                    </a:stretch>
                  </pic:blipFill>
                  <pic:spPr bwMode="auto">
                    <a:xfrm>
                      <a:off x="0" y="0"/>
                      <a:ext cx="4486275" cy="1352550"/>
                    </a:xfrm>
                    <a:prstGeom prst="rect">
                      <a:avLst/>
                    </a:prstGeom>
                    <a:noFill/>
                    <a:ln w="9525">
                      <a:noFill/>
                      <a:miter lim="800000"/>
                      <a:headEnd/>
                      <a:tailEnd/>
                    </a:ln>
                  </pic:spPr>
                </pic:pic>
              </a:graphicData>
            </a:graphic>
          </wp:inline>
        </w:drawing>
      </w:r>
    </w:p>
    <w:p w14:paraId="3BAB8BD1" w14:textId="77777777" w:rsidR="00C60725" w:rsidRDefault="0020215A">
      <w:pPr>
        <w:pStyle w:val="Heading1"/>
        <w:spacing w:before="80"/>
        <w:ind w:left="120"/>
      </w:pPr>
      <w:bookmarkStart w:id="0" w:name="POLICY"/>
      <w:bookmarkEnd w:id="0"/>
      <w:r>
        <w:t>POLICY</w:t>
      </w:r>
    </w:p>
    <w:p w14:paraId="3F1F9316" w14:textId="77777777" w:rsidR="00C60725" w:rsidRDefault="00BC7428">
      <w:pPr>
        <w:pStyle w:val="BodyText"/>
        <w:spacing w:before="113"/>
        <w:ind w:left="120" w:right="369"/>
      </w:pPr>
      <w:r>
        <w:t>Morrow County Health District</w:t>
      </w:r>
      <w:r w:rsidR="0020215A">
        <w:t xml:space="preserve"> </w:t>
      </w:r>
      <w:r w:rsidR="005045E9">
        <w:t xml:space="preserve">(MCHD or the District) </w:t>
      </w:r>
      <w:r w:rsidR="001A718D">
        <w:t xml:space="preserve">doing business as Pioneer Memorial Hospital &amp; Nursing Facility, Pioneer Memorial Clinic, Pioneer Memorial Home Health and Hospice, Irrigon Medical Clinic and Ione Community Clinic </w:t>
      </w:r>
      <w:r w:rsidR="0020215A">
        <w:t xml:space="preserve">is committed to providing financial assistance to people who have healthcare needs and are uninsured, underinsured, ineligible for a government program, or otherwise unable to pay for medically necessary care based on their individual financial situation. </w:t>
      </w:r>
      <w:r w:rsidR="005045E9">
        <w:t xml:space="preserve"> </w:t>
      </w:r>
      <w:r>
        <w:t>MCHD</w:t>
      </w:r>
      <w:r w:rsidR="0020215A">
        <w:t xml:space="preserve"> provides financial assistance for people with financial need by waiving all or part of the charges for services provided by </w:t>
      </w:r>
      <w:r>
        <w:t>MCHD</w:t>
      </w:r>
      <w:r w:rsidR="0020215A">
        <w:t xml:space="preserve">. </w:t>
      </w:r>
      <w:r>
        <w:t>MCHD</w:t>
      </w:r>
      <w:r w:rsidR="0020215A">
        <w:t xml:space="preserve"> will provide, without discrimination, care for emergency medical conditions to individuals regardless of their eligibility for financial assistance or for government assistance.</w:t>
      </w:r>
      <w:r w:rsidR="008C4897">
        <w:t xml:space="preserve">  </w:t>
      </w:r>
    </w:p>
    <w:p w14:paraId="395A9BBE" w14:textId="77777777" w:rsidR="008C4897" w:rsidRDefault="0020215A" w:rsidP="002E53C0">
      <w:pPr>
        <w:pStyle w:val="BodyText"/>
        <w:spacing w:before="113"/>
        <w:ind w:left="120" w:right="369"/>
      </w:pPr>
      <w:r w:rsidRPr="0020215A">
        <w:t>Th</w:t>
      </w:r>
      <w:r w:rsidR="005045E9">
        <w:t>is</w:t>
      </w:r>
      <w:r w:rsidRPr="0020215A">
        <w:t xml:space="preserve"> Financial Assistance Policy (FAP):</w:t>
      </w:r>
    </w:p>
    <w:p w14:paraId="64159F50" w14:textId="77777777" w:rsidR="00C60725" w:rsidRPr="002E53C0" w:rsidRDefault="0020215A" w:rsidP="002E53C0">
      <w:pPr>
        <w:pStyle w:val="ListParagraph"/>
        <w:numPr>
          <w:ilvl w:val="0"/>
          <w:numId w:val="2"/>
        </w:numPr>
        <w:tabs>
          <w:tab w:val="left" w:pos="828"/>
        </w:tabs>
        <w:spacing w:before="121" w:line="237" w:lineRule="auto"/>
        <w:ind w:right="974"/>
        <w:rPr>
          <w:sz w:val="24"/>
        </w:rPr>
      </w:pPr>
      <w:r w:rsidRPr="002E53C0">
        <w:rPr>
          <w:sz w:val="24"/>
        </w:rPr>
        <w:t>Includes eligibility criteria for financial assistance</w:t>
      </w:r>
    </w:p>
    <w:p w14:paraId="2C8DB15B" w14:textId="77777777" w:rsidR="00C60725" w:rsidRDefault="0020215A">
      <w:pPr>
        <w:pStyle w:val="ListParagraph"/>
        <w:numPr>
          <w:ilvl w:val="0"/>
          <w:numId w:val="2"/>
        </w:numPr>
        <w:tabs>
          <w:tab w:val="left" w:pos="828"/>
        </w:tabs>
        <w:spacing w:before="121" w:line="237" w:lineRule="auto"/>
        <w:ind w:right="974"/>
        <w:rPr>
          <w:sz w:val="24"/>
        </w:rPr>
      </w:pPr>
      <w:r>
        <w:rPr>
          <w:sz w:val="24"/>
        </w:rPr>
        <w:t>Describes the basis for calculating amounts charged to patients eligible for</w:t>
      </w:r>
      <w:r>
        <w:rPr>
          <w:spacing w:val="-22"/>
          <w:sz w:val="24"/>
        </w:rPr>
        <w:t xml:space="preserve"> </w:t>
      </w:r>
      <w:r>
        <w:rPr>
          <w:sz w:val="24"/>
        </w:rPr>
        <w:t>financial assistance under this</w:t>
      </w:r>
      <w:r>
        <w:rPr>
          <w:spacing w:val="-4"/>
          <w:sz w:val="24"/>
        </w:rPr>
        <w:t xml:space="preserve"> </w:t>
      </w:r>
      <w:r>
        <w:rPr>
          <w:sz w:val="24"/>
        </w:rPr>
        <w:t>policy</w:t>
      </w:r>
    </w:p>
    <w:p w14:paraId="52D9BC1C" w14:textId="77777777" w:rsidR="00C60725" w:rsidRDefault="0020215A">
      <w:pPr>
        <w:pStyle w:val="ListParagraph"/>
        <w:numPr>
          <w:ilvl w:val="0"/>
          <w:numId w:val="2"/>
        </w:numPr>
        <w:tabs>
          <w:tab w:val="left" w:pos="828"/>
        </w:tabs>
        <w:spacing w:before="122"/>
        <w:rPr>
          <w:sz w:val="24"/>
        </w:rPr>
      </w:pPr>
      <w:r>
        <w:rPr>
          <w:sz w:val="24"/>
        </w:rPr>
        <w:t>Describes the method by which patients may apply for financial</w:t>
      </w:r>
      <w:r>
        <w:rPr>
          <w:spacing w:val="-21"/>
          <w:sz w:val="24"/>
        </w:rPr>
        <w:t xml:space="preserve"> </w:t>
      </w:r>
      <w:r>
        <w:rPr>
          <w:sz w:val="24"/>
        </w:rPr>
        <w:t>assistance</w:t>
      </w:r>
    </w:p>
    <w:p w14:paraId="06126607" w14:textId="77777777" w:rsidR="00C60725" w:rsidRDefault="0020215A">
      <w:pPr>
        <w:pStyle w:val="ListParagraph"/>
        <w:numPr>
          <w:ilvl w:val="0"/>
          <w:numId w:val="2"/>
        </w:numPr>
        <w:tabs>
          <w:tab w:val="left" w:pos="828"/>
        </w:tabs>
        <w:ind w:right="535"/>
        <w:rPr>
          <w:sz w:val="24"/>
        </w:rPr>
      </w:pPr>
      <w:r>
        <w:rPr>
          <w:sz w:val="24"/>
        </w:rPr>
        <w:t xml:space="preserve">Describes how the </w:t>
      </w:r>
      <w:r w:rsidR="001A718D">
        <w:rPr>
          <w:sz w:val="24"/>
        </w:rPr>
        <w:t xml:space="preserve">District </w:t>
      </w:r>
      <w:r>
        <w:rPr>
          <w:sz w:val="24"/>
        </w:rPr>
        <w:t>will publicize the policy within the communi</w:t>
      </w:r>
      <w:r w:rsidR="001A718D">
        <w:rPr>
          <w:sz w:val="24"/>
        </w:rPr>
        <w:t>ties served</w:t>
      </w:r>
    </w:p>
    <w:p w14:paraId="0AE0C495" w14:textId="77777777" w:rsidR="00C60725" w:rsidRDefault="0020215A">
      <w:pPr>
        <w:pStyle w:val="ListParagraph"/>
        <w:numPr>
          <w:ilvl w:val="0"/>
          <w:numId w:val="2"/>
        </w:numPr>
        <w:tabs>
          <w:tab w:val="left" w:pos="828"/>
        </w:tabs>
        <w:spacing w:before="125" w:line="237" w:lineRule="auto"/>
        <w:ind w:right="936"/>
        <w:rPr>
          <w:sz w:val="24"/>
        </w:rPr>
      </w:pPr>
      <w:r>
        <w:rPr>
          <w:sz w:val="24"/>
        </w:rPr>
        <w:t xml:space="preserve">Limits the amounts that </w:t>
      </w:r>
      <w:r w:rsidR="005045E9">
        <w:rPr>
          <w:sz w:val="24"/>
        </w:rPr>
        <w:t xml:space="preserve">MHCD </w:t>
      </w:r>
      <w:r>
        <w:rPr>
          <w:sz w:val="24"/>
        </w:rPr>
        <w:t>will charge for emergency or other medically necessary care provided to individuals eligible for financial assistance to the</w:t>
      </w:r>
      <w:r>
        <w:rPr>
          <w:spacing w:val="-19"/>
          <w:sz w:val="24"/>
        </w:rPr>
        <w:t xml:space="preserve"> </w:t>
      </w:r>
      <w:r>
        <w:rPr>
          <w:sz w:val="24"/>
        </w:rPr>
        <w:t xml:space="preserve">amount generally received by </w:t>
      </w:r>
      <w:r w:rsidR="00BC7428">
        <w:rPr>
          <w:sz w:val="24"/>
        </w:rPr>
        <w:t>MCHD</w:t>
      </w:r>
      <w:r>
        <w:rPr>
          <w:sz w:val="24"/>
        </w:rPr>
        <w:t xml:space="preserve"> for Medicare</w:t>
      </w:r>
      <w:r>
        <w:rPr>
          <w:spacing w:val="-13"/>
          <w:sz w:val="24"/>
        </w:rPr>
        <w:t xml:space="preserve"> </w:t>
      </w:r>
      <w:r>
        <w:rPr>
          <w:sz w:val="24"/>
        </w:rPr>
        <w:t>patients</w:t>
      </w:r>
    </w:p>
    <w:p w14:paraId="6BE237C8" w14:textId="77777777" w:rsidR="00C60725" w:rsidRDefault="0020215A">
      <w:pPr>
        <w:pStyle w:val="BodyText"/>
        <w:spacing w:before="120"/>
        <w:ind w:left="119" w:right="477"/>
      </w:pPr>
      <w:r>
        <w:t xml:space="preserve">Financial assistance is not considered to be a substitute for personal responsibility. Patients are expected to cooperate with </w:t>
      </w:r>
      <w:r w:rsidR="00BC7428">
        <w:t>MCHD</w:t>
      </w:r>
      <w:r>
        <w:t xml:space="preserve">'s process for obtaining other forms of payment </w:t>
      </w:r>
      <w:r w:rsidR="005045E9">
        <w:t>and with the</w:t>
      </w:r>
      <w:r>
        <w:t xml:space="preserve"> financial assistance</w:t>
      </w:r>
      <w:r w:rsidR="005045E9">
        <w:t xml:space="preserve"> application process</w:t>
      </w:r>
      <w:r>
        <w:t>, and to contribute to the cost of their care based on their individual ability to pay.</w:t>
      </w:r>
    </w:p>
    <w:p w14:paraId="6082E193" w14:textId="77777777" w:rsidR="00C60725" w:rsidRDefault="0020215A">
      <w:pPr>
        <w:pStyle w:val="BodyText"/>
        <w:spacing w:before="120"/>
        <w:ind w:left="119" w:right="369"/>
      </w:pPr>
      <w:r>
        <w:t>In order to manage its resources responsib</w:t>
      </w:r>
      <w:r w:rsidR="009C5E45">
        <w:t>ly</w:t>
      </w:r>
      <w:r>
        <w:t xml:space="preserve"> and to allow </w:t>
      </w:r>
      <w:r w:rsidR="00BC7428">
        <w:t>MCHD</w:t>
      </w:r>
      <w:r>
        <w:t xml:space="preserve"> to provide the appropriate level of assistance to the greatest number of persons in need, the </w:t>
      </w:r>
      <w:r w:rsidR="001A718D">
        <w:t>District</w:t>
      </w:r>
      <w:r>
        <w:t xml:space="preserve"> establishes the following guidelines for the provision of </w:t>
      </w:r>
      <w:r w:rsidR="008C4897">
        <w:t>financial assistance</w:t>
      </w:r>
      <w:r>
        <w:t>.</w:t>
      </w:r>
    </w:p>
    <w:p w14:paraId="1814B03A" w14:textId="77777777" w:rsidR="00C60725" w:rsidRDefault="0020215A">
      <w:pPr>
        <w:pStyle w:val="Heading1"/>
        <w:ind w:left="120"/>
      </w:pPr>
      <w:bookmarkStart w:id="1" w:name="Definitions"/>
      <w:bookmarkEnd w:id="1"/>
      <w:r>
        <w:t>Definitions</w:t>
      </w:r>
    </w:p>
    <w:p w14:paraId="6CB96328" w14:textId="77777777" w:rsidR="00C60725" w:rsidRDefault="0020215A">
      <w:pPr>
        <w:pStyle w:val="BodyText"/>
        <w:spacing w:before="113"/>
        <w:ind w:left="120"/>
      </w:pPr>
      <w:r>
        <w:t>For the purpose of this policy the terms below are defined as follows:</w:t>
      </w:r>
    </w:p>
    <w:p w14:paraId="1F1DD751" w14:textId="77777777" w:rsidR="00C60725" w:rsidRDefault="0020215A">
      <w:pPr>
        <w:spacing w:before="119"/>
        <w:ind w:left="120" w:right="369"/>
        <w:rPr>
          <w:sz w:val="24"/>
        </w:rPr>
      </w:pPr>
      <w:r>
        <w:rPr>
          <w:b/>
          <w:sz w:val="24"/>
        </w:rPr>
        <w:t xml:space="preserve">Financial Assistance: </w:t>
      </w:r>
      <w:r>
        <w:rPr>
          <w:sz w:val="24"/>
        </w:rPr>
        <w:t>Healthcare services that have been or will be provided for free or at a discount to individuals who meet established criteria.</w:t>
      </w:r>
    </w:p>
    <w:p w14:paraId="56D9F38D" w14:textId="77777777" w:rsidR="00C34CD5" w:rsidRDefault="00C34CD5">
      <w:pPr>
        <w:pStyle w:val="BodyText"/>
        <w:ind w:left="120" w:right="396"/>
        <w:rPr>
          <w:b/>
        </w:rPr>
      </w:pPr>
    </w:p>
    <w:p w14:paraId="026139C0" w14:textId="77777777" w:rsidR="00C34CD5" w:rsidRDefault="00C34CD5">
      <w:pPr>
        <w:pStyle w:val="BodyText"/>
        <w:ind w:left="120" w:right="396"/>
        <w:rPr>
          <w:b/>
        </w:rPr>
      </w:pPr>
    </w:p>
    <w:p w14:paraId="66F11FD6" w14:textId="77777777" w:rsidR="00C60725" w:rsidRDefault="0020215A">
      <w:pPr>
        <w:pStyle w:val="BodyText"/>
        <w:ind w:left="120" w:right="396"/>
      </w:pPr>
      <w:r>
        <w:rPr>
          <w:b/>
        </w:rPr>
        <w:lastRenderedPageBreak/>
        <w:t xml:space="preserve">Family: </w:t>
      </w:r>
      <w:r w:rsidRPr="004E6F55">
        <w:t>Using the Census Bureau definition</w:t>
      </w:r>
      <w:r>
        <w:t>, a group of two or more people who reside together and who are related by birth, marriage, or adoption. According to Internal Revenue Service</w:t>
      </w:r>
      <w:r>
        <w:rPr>
          <w:spacing w:val="-22"/>
        </w:rPr>
        <w:t xml:space="preserve"> </w:t>
      </w:r>
      <w:r>
        <w:t>rules, if the patient claims someone as a dependent for purposes on their income tax return, they may be considered a dependent for purposes of the provision of financial</w:t>
      </w:r>
      <w:r>
        <w:rPr>
          <w:spacing w:val="-14"/>
        </w:rPr>
        <w:t xml:space="preserve"> </w:t>
      </w:r>
      <w:r>
        <w:t>assistance.</w:t>
      </w:r>
    </w:p>
    <w:p w14:paraId="4B5F5193" w14:textId="77777777" w:rsidR="00C60725" w:rsidRDefault="0020215A">
      <w:pPr>
        <w:pStyle w:val="BodyText"/>
        <w:ind w:left="120" w:right="621"/>
      </w:pPr>
      <w:r>
        <w:rPr>
          <w:b/>
        </w:rPr>
        <w:t xml:space="preserve">Family Income: </w:t>
      </w:r>
      <w:r>
        <w:t xml:space="preserve">Family income is </w:t>
      </w:r>
      <w:r w:rsidRPr="004E6F55">
        <w:t>determined using the Census Bureau definition, which</w:t>
      </w:r>
      <w:r>
        <w:t xml:space="preserve"> uses the following income when computing federal poverty guidelines:</w:t>
      </w:r>
    </w:p>
    <w:p w14:paraId="22C95669" w14:textId="77777777" w:rsidR="00C60725" w:rsidRPr="005045E9" w:rsidRDefault="0020215A" w:rsidP="00F7186D">
      <w:pPr>
        <w:pStyle w:val="ListParagraph"/>
        <w:numPr>
          <w:ilvl w:val="0"/>
          <w:numId w:val="2"/>
        </w:numPr>
        <w:tabs>
          <w:tab w:val="left" w:pos="828"/>
        </w:tabs>
        <w:spacing w:before="90"/>
        <w:ind w:left="808" w:right="424"/>
        <w:rPr>
          <w:sz w:val="24"/>
          <w:szCs w:val="24"/>
        </w:rPr>
      </w:pPr>
      <w:r w:rsidRPr="005045E9">
        <w:rPr>
          <w:sz w:val="24"/>
        </w:rPr>
        <w:t>Includes earnings, unemployment compensation, workers' compensation, Social</w:t>
      </w:r>
      <w:r w:rsidRPr="005045E9">
        <w:rPr>
          <w:spacing w:val="-21"/>
          <w:sz w:val="24"/>
        </w:rPr>
        <w:t xml:space="preserve"> </w:t>
      </w:r>
      <w:r w:rsidRPr="005045E9">
        <w:rPr>
          <w:sz w:val="24"/>
        </w:rPr>
        <w:t xml:space="preserve">Security, Supplemental Security Income, public assistance, veterans' payments, survivor benefits, pension or retirement income, interest, dividends, rents, royalties, income for estates, </w:t>
      </w:r>
      <w:r w:rsidRPr="005045E9">
        <w:rPr>
          <w:sz w:val="24"/>
          <w:szCs w:val="24"/>
        </w:rPr>
        <w:t>trusts, educational assistance, alimony, child support, assistance from outside</w:t>
      </w:r>
      <w:r w:rsidRPr="005045E9">
        <w:rPr>
          <w:spacing w:val="-17"/>
          <w:sz w:val="24"/>
          <w:szCs w:val="24"/>
        </w:rPr>
        <w:t xml:space="preserve"> </w:t>
      </w:r>
      <w:r w:rsidRPr="005045E9">
        <w:rPr>
          <w:sz w:val="24"/>
          <w:szCs w:val="24"/>
        </w:rPr>
        <w:t>the</w:t>
      </w:r>
      <w:r w:rsidR="005045E9" w:rsidRPr="00202AA2">
        <w:rPr>
          <w:sz w:val="24"/>
          <w:szCs w:val="24"/>
        </w:rPr>
        <w:t xml:space="preserve"> </w:t>
      </w:r>
      <w:r w:rsidR="00F841DD" w:rsidRPr="00F841DD">
        <w:rPr>
          <w:sz w:val="24"/>
          <w:szCs w:val="24"/>
        </w:rPr>
        <w:t>household, and other miscellaneous sources;</w:t>
      </w:r>
    </w:p>
    <w:p w14:paraId="2104C41A" w14:textId="77777777" w:rsidR="00C60725" w:rsidRDefault="0020215A">
      <w:pPr>
        <w:pStyle w:val="ListParagraph"/>
        <w:numPr>
          <w:ilvl w:val="0"/>
          <w:numId w:val="2"/>
        </w:numPr>
        <w:tabs>
          <w:tab w:val="left" w:pos="808"/>
        </w:tabs>
        <w:spacing w:before="122"/>
        <w:ind w:left="808"/>
        <w:rPr>
          <w:sz w:val="24"/>
        </w:rPr>
      </w:pPr>
      <w:r>
        <w:rPr>
          <w:sz w:val="24"/>
        </w:rPr>
        <w:t>Determined on a</w:t>
      </w:r>
      <w:r>
        <w:rPr>
          <w:spacing w:val="-7"/>
          <w:sz w:val="24"/>
        </w:rPr>
        <w:t xml:space="preserve"> </w:t>
      </w:r>
      <w:r>
        <w:rPr>
          <w:sz w:val="24"/>
        </w:rPr>
        <w:t>before-tax-basis</w:t>
      </w:r>
      <w:r w:rsidR="005045E9">
        <w:rPr>
          <w:sz w:val="24"/>
        </w:rPr>
        <w:t>;</w:t>
      </w:r>
    </w:p>
    <w:p w14:paraId="4EE3D7A3" w14:textId="77777777" w:rsidR="00C60725" w:rsidRDefault="0020215A">
      <w:pPr>
        <w:pStyle w:val="ListParagraph"/>
        <w:numPr>
          <w:ilvl w:val="0"/>
          <w:numId w:val="2"/>
        </w:numPr>
        <w:tabs>
          <w:tab w:val="left" w:pos="808"/>
        </w:tabs>
        <w:ind w:left="808"/>
        <w:rPr>
          <w:sz w:val="24"/>
        </w:rPr>
      </w:pPr>
      <w:r>
        <w:rPr>
          <w:sz w:val="24"/>
        </w:rPr>
        <w:t xml:space="preserve">Non-cash benefits (such as food stamps and housing subsidies) </w:t>
      </w:r>
      <w:r>
        <w:rPr>
          <w:b/>
          <w:sz w:val="24"/>
        </w:rPr>
        <w:t>are</w:t>
      </w:r>
      <w:r>
        <w:rPr>
          <w:b/>
          <w:spacing w:val="-13"/>
          <w:sz w:val="24"/>
        </w:rPr>
        <w:t xml:space="preserve"> </w:t>
      </w:r>
      <w:r>
        <w:rPr>
          <w:b/>
          <w:sz w:val="24"/>
        </w:rPr>
        <w:t>excluded</w:t>
      </w:r>
      <w:r>
        <w:rPr>
          <w:sz w:val="24"/>
        </w:rPr>
        <w:t>;</w:t>
      </w:r>
    </w:p>
    <w:p w14:paraId="15D458EA" w14:textId="77777777" w:rsidR="00C60725" w:rsidRDefault="0020215A">
      <w:pPr>
        <w:pStyle w:val="ListParagraph"/>
        <w:numPr>
          <w:ilvl w:val="0"/>
          <w:numId w:val="2"/>
        </w:numPr>
        <w:tabs>
          <w:tab w:val="left" w:pos="808"/>
        </w:tabs>
        <w:ind w:left="808"/>
        <w:rPr>
          <w:sz w:val="24"/>
        </w:rPr>
      </w:pPr>
      <w:r>
        <w:rPr>
          <w:sz w:val="24"/>
        </w:rPr>
        <w:t xml:space="preserve">Capital gains or losses </w:t>
      </w:r>
      <w:r>
        <w:rPr>
          <w:b/>
          <w:sz w:val="24"/>
        </w:rPr>
        <w:t>are excluded</w:t>
      </w:r>
      <w:r>
        <w:rPr>
          <w:sz w:val="24"/>
        </w:rPr>
        <w:t>;</w:t>
      </w:r>
      <w:r>
        <w:rPr>
          <w:spacing w:val="-10"/>
          <w:sz w:val="24"/>
        </w:rPr>
        <w:t xml:space="preserve"> </w:t>
      </w:r>
      <w:r>
        <w:rPr>
          <w:sz w:val="24"/>
        </w:rPr>
        <w:t>and</w:t>
      </w:r>
    </w:p>
    <w:p w14:paraId="0E63D48A" w14:textId="77777777" w:rsidR="00C60725" w:rsidRDefault="0020215A">
      <w:pPr>
        <w:pStyle w:val="ListParagraph"/>
        <w:numPr>
          <w:ilvl w:val="0"/>
          <w:numId w:val="2"/>
        </w:numPr>
        <w:tabs>
          <w:tab w:val="left" w:pos="808"/>
        </w:tabs>
        <w:ind w:left="808" w:right="421"/>
        <w:rPr>
          <w:sz w:val="24"/>
        </w:rPr>
      </w:pPr>
      <w:r>
        <w:rPr>
          <w:sz w:val="24"/>
        </w:rPr>
        <w:t>If a person lives with a family, includes the income of all family members</w:t>
      </w:r>
      <w:r>
        <w:rPr>
          <w:spacing w:val="-24"/>
          <w:sz w:val="24"/>
        </w:rPr>
        <w:t xml:space="preserve"> </w:t>
      </w:r>
      <w:r>
        <w:rPr>
          <w:sz w:val="24"/>
        </w:rPr>
        <w:t xml:space="preserve">(Non-relatives, such as housemates, are </w:t>
      </w:r>
      <w:r>
        <w:rPr>
          <w:b/>
          <w:sz w:val="24"/>
        </w:rPr>
        <w:t>not</w:t>
      </w:r>
      <w:r>
        <w:rPr>
          <w:b/>
          <w:spacing w:val="-10"/>
          <w:sz w:val="24"/>
        </w:rPr>
        <w:t xml:space="preserve"> </w:t>
      </w:r>
      <w:r>
        <w:rPr>
          <w:b/>
          <w:sz w:val="24"/>
        </w:rPr>
        <w:t>included</w:t>
      </w:r>
      <w:r>
        <w:rPr>
          <w:sz w:val="24"/>
        </w:rPr>
        <w:t>).</w:t>
      </w:r>
    </w:p>
    <w:p w14:paraId="26DD6935" w14:textId="77777777" w:rsidR="00C60725" w:rsidRDefault="0020215A">
      <w:pPr>
        <w:pStyle w:val="BodyText"/>
        <w:spacing w:before="120"/>
        <w:ind w:left="100" w:right="455"/>
      </w:pPr>
      <w:r>
        <w:rPr>
          <w:b/>
        </w:rPr>
        <w:t xml:space="preserve">Uninsured: </w:t>
      </w:r>
      <w:r>
        <w:t>The patient has no level of insurance or third-party assistance to assist with meeting his/her payment obligations.</w:t>
      </w:r>
    </w:p>
    <w:p w14:paraId="1719DD24" w14:textId="77777777" w:rsidR="00C60725" w:rsidRDefault="0020215A">
      <w:pPr>
        <w:pStyle w:val="BodyText"/>
        <w:spacing w:before="120"/>
        <w:ind w:left="100" w:right="781"/>
      </w:pPr>
      <w:r>
        <w:rPr>
          <w:b/>
        </w:rPr>
        <w:t xml:space="preserve">Underinsured: </w:t>
      </w:r>
      <w:r>
        <w:t>The patient has some level of insurance or third-party assistance, but still has out-of-pocket expenses that exceed his/her financial abilities.</w:t>
      </w:r>
    </w:p>
    <w:p w14:paraId="56455B1C" w14:textId="77777777" w:rsidR="00C60725" w:rsidRDefault="0020215A">
      <w:pPr>
        <w:pStyle w:val="BodyText"/>
        <w:spacing w:before="120"/>
        <w:ind w:left="100" w:right="479"/>
      </w:pPr>
      <w:r>
        <w:rPr>
          <w:b/>
        </w:rPr>
        <w:t xml:space="preserve">Gross Charges: </w:t>
      </w:r>
      <w:r>
        <w:t xml:space="preserve">The total charges at the </w:t>
      </w:r>
      <w:r w:rsidR="001A718D">
        <w:t>District</w:t>
      </w:r>
      <w:r>
        <w:t>'s full established rates for the provision of patient care services before deductions from revenue are applied.</w:t>
      </w:r>
    </w:p>
    <w:p w14:paraId="3DC52161" w14:textId="77777777" w:rsidR="00C60725" w:rsidRDefault="0020215A">
      <w:pPr>
        <w:spacing w:before="120"/>
        <w:ind w:left="100" w:right="455"/>
        <w:rPr>
          <w:sz w:val="24"/>
        </w:rPr>
      </w:pPr>
      <w:r>
        <w:rPr>
          <w:b/>
          <w:sz w:val="24"/>
        </w:rPr>
        <w:t xml:space="preserve">Emergency medical conditions: </w:t>
      </w:r>
      <w:r>
        <w:rPr>
          <w:sz w:val="24"/>
        </w:rPr>
        <w:t>Defined within the meaning of section 1867 of the Social Security Act (42 U.S.C. 1395dd).</w:t>
      </w:r>
    </w:p>
    <w:p w14:paraId="4E9E68C5" w14:textId="77777777" w:rsidR="00C60725" w:rsidRDefault="0020215A">
      <w:pPr>
        <w:pStyle w:val="BodyText"/>
        <w:spacing w:before="120"/>
        <w:ind w:left="100" w:right="650"/>
      </w:pPr>
      <w:r>
        <w:rPr>
          <w:b/>
        </w:rPr>
        <w:t xml:space="preserve">Medically necessary: </w:t>
      </w:r>
      <w:r w:rsidRPr="004E6F55">
        <w:t>As defined by Medicare</w:t>
      </w:r>
      <w:r>
        <w:t>, services or items reasonable and necessary for the diagnosis or treatment of illness or injury.</w:t>
      </w:r>
    </w:p>
    <w:p w14:paraId="2E2621F0" w14:textId="77777777" w:rsidR="008C4897" w:rsidRDefault="008C4897" w:rsidP="008C4897">
      <w:pPr>
        <w:pStyle w:val="BodyText"/>
        <w:spacing w:before="120"/>
        <w:ind w:left="100" w:right="650"/>
      </w:pPr>
      <w:r>
        <w:rPr>
          <w:b/>
        </w:rPr>
        <w:t xml:space="preserve">Application period:  </w:t>
      </w:r>
      <w:r w:rsidR="006B73B6">
        <w:t>The time period that begins with the date of the first billing statement and ends 240 days thereafter</w:t>
      </w:r>
      <w:r>
        <w:t>.</w:t>
      </w:r>
    </w:p>
    <w:p w14:paraId="07F0BBE6" w14:textId="77777777" w:rsidR="008C4897" w:rsidRDefault="008C4897" w:rsidP="008C4897">
      <w:pPr>
        <w:pStyle w:val="BodyText"/>
        <w:spacing w:before="120"/>
        <w:ind w:left="100" w:right="650"/>
      </w:pPr>
      <w:r>
        <w:rPr>
          <w:b/>
        </w:rPr>
        <w:t xml:space="preserve">Guarantor:  </w:t>
      </w:r>
      <w:r w:rsidR="006B73B6">
        <w:t>The patient or other individual who is financially responsible for the patient’s payment obligations</w:t>
      </w:r>
      <w:r>
        <w:t>.</w:t>
      </w:r>
    </w:p>
    <w:p w14:paraId="39651383" w14:textId="77777777" w:rsidR="008C4897" w:rsidRDefault="008C4897">
      <w:pPr>
        <w:pStyle w:val="BodyText"/>
        <w:spacing w:before="120"/>
        <w:ind w:left="100" w:right="650"/>
      </w:pPr>
    </w:p>
    <w:p w14:paraId="75AA61D4" w14:textId="77777777" w:rsidR="00C60725" w:rsidRDefault="0020215A">
      <w:pPr>
        <w:pStyle w:val="Heading1"/>
      </w:pPr>
      <w:bookmarkStart w:id="2" w:name="Procedures"/>
      <w:bookmarkEnd w:id="2"/>
      <w:r>
        <w:t>Procedures</w:t>
      </w:r>
    </w:p>
    <w:p w14:paraId="2477E8AB" w14:textId="77777777" w:rsidR="00C60725" w:rsidRDefault="0020215A">
      <w:pPr>
        <w:pStyle w:val="ListParagraph"/>
        <w:numPr>
          <w:ilvl w:val="0"/>
          <w:numId w:val="1"/>
        </w:numPr>
        <w:tabs>
          <w:tab w:val="left" w:pos="808"/>
        </w:tabs>
        <w:spacing w:before="113"/>
        <w:ind w:right="416"/>
        <w:rPr>
          <w:sz w:val="24"/>
        </w:rPr>
      </w:pPr>
      <w:r>
        <w:rPr>
          <w:b/>
          <w:sz w:val="24"/>
        </w:rPr>
        <w:t>Services Eligible Under This Policy</w:t>
      </w:r>
      <w:r>
        <w:rPr>
          <w:sz w:val="24"/>
        </w:rPr>
        <w:t xml:space="preserve">. For purposes of this policy, financial assistance refers to healthcare services provided by </w:t>
      </w:r>
      <w:r w:rsidR="00BC7428">
        <w:rPr>
          <w:sz w:val="24"/>
        </w:rPr>
        <w:t>MCHD</w:t>
      </w:r>
      <w:r>
        <w:rPr>
          <w:sz w:val="24"/>
        </w:rPr>
        <w:t xml:space="preserve"> for free or at a discount to qualifying patients. The following healthcare services are eligible for financial</w:t>
      </w:r>
      <w:r>
        <w:rPr>
          <w:spacing w:val="-28"/>
          <w:sz w:val="24"/>
        </w:rPr>
        <w:t xml:space="preserve"> </w:t>
      </w:r>
      <w:r>
        <w:rPr>
          <w:sz w:val="24"/>
        </w:rPr>
        <w:t>assistance:</w:t>
      </w:r>
    </w:p>
    <w:p w14:paraId="2725BC44" w14:textId="77777777" w:rsidR="00C60725" w:rsidRPr="00D84C2E" w:rsidRDefault="00D84C2E" w:rsidP="00D84C2E">
      <w:pPr>
        <w:pStyle w:val="ListParagraph"/>
        <w:numPr>
          <w:ilvl w:val="1"/>
          <w:numId w:val="1"/>
        </w:numPr>
        <w:tabs>
          <w:tab w:val="left" w:pos="1514"/>
        </w:tabs>
        <w:spacing w:before="120"/>
        <w:ind w:right="1259" w:hanging="283"/>
        <w:rPr>
          <w:sz w:val="24"/>
        </w:rPr>
      </w:pPr>
      <w:r>
        <w:rPr>
          <w:sz w:val="24"/>
        </w:rPr>
        <w:t>A</w:t>
      </w:r>
      <w:r w:rsidRPr="00D84C2E">
        <w:rPr>
          <w:sz w:val="24"/>
        </w:rPr>
        <w:t>ll n</w:t>
      </w:r>
      <w:r w:rsidR="0020215A" w:rsidRPr="00D84C2E">
        <w:rPr>
          <w:sz w:val="24"/>
        </w:rPr>
        <w:t>on-elective</w:t>
      </w:r>
      <w:r w:rsidRPr="00D84C2E">
        <w:rPr>
          <w:sz w:val="24"/>
        </w:rPr>
        <w:t xml:space="preserve">, medically necessary hospital, ambulance, home health, hospice, </w:t>
      </w:r>
      <w:r>
        <w:rPr>
          <w:sz w:val="24"/>
        </w:rPr>
        <w:t xml:space="preserve">diagnostic </w:t>
      </w:r>
      <w:r w:rsidRPr="00D84C2E">
        <w:rPr>
          <w:sz w:val="24"/>
        </w:rPr>
        <w:t>and clinical</w:t>
      </w:r>
      <w:r w:rsidR="0020215A" w:rsidRPr="00D84C2E">
        <w:rPr>
          <w:sz w:val="24"/>
        </w:rPr>
        <w:t xml:space="preserve"> services provided</w:t>
      </w:r>
      <w:r w:rsidRPr="00D84C2E">
        <w:rPr>
          <w:sz w:val="24"/>
        </w:rPr>
        <w:t xml:space="preserve">. </w:t>
      </w:r>
      <w:r w:rsidR="0020215A" w:rsidRPr="00D84C2E">
        <w:rPr>
          <w:sz w:val="24"/>
        </w:rPr>
        <w:t xml:space="preserve"> </w:t>
      </w:r>
    </w:p>
    <w:p w14:paraId="6DB455DE" w14:textId="77777777" w:rsidR="00C60725" w:rsidRDefault="0020215A">
      <w:pPr>
        <w:pStyle w:val="ListParagraph"/>
        <w:numPr>
          <w:ilvl w:val="0"/>
          <w:numId w:val="1"/>
        </w:numPr>
        <w:tabs>
          <w:tab w:val="left" w:pos="808"/>
        </w:tabs>
        <w:spacing w:before="217"/>
        <w:ind w:right="558"/>
        <w:rPr>
          <w:sz w:val="24"/>
        </w:rPr>
      </w:pPr>
      <w:r>
        <w:rPr>
          <w:b/>
          <w:sz w:val="24"/>
        </w:rPr>
        <w:t>Eligibility for Financial Assistance</w:t>
      </w:r>
      <w:r>
        <w:rPr>
          <w:sz w:val="24"/>
        </w:rPr>
        <w:t xml:space="preserve">. Eligibility for financial assistance will be considered for those individuals who are uninsured, underinsured, ineligible for any government health care benefit program, and who are unable to pay for their care, based </w:t>
      </w:r>
      <w:r>
        <w:rPr>
          <w:sz w:val="24"/>
        </w:rPr>
        <w:lastRenderedPageBreak/>
        <w:t xml:space="preserve">upon determination of financial need in accordance with this Policy. The granting of financial assistance shall be based on an individualized determination of financial need, and does not consider age, gender, race, social or immigrant status, sexual orientation or religious affiliation. </w:t>
      </w:r>
    </w:p>
    <w:p w14:paraId="3A4F0555" w14:textId="77777777" w:rsidR="00C60725" w:rsidRDefault="00C60725">
      <w:pPr>
        <w:pStyle w:val="BodyText"/>
        <w:spacing w:before="8"/>
        <w:ind w:left="0"/>
        <w:rPr>
          <w:sz w:val="26"/>
        </w:rPr>
      </w:pPr>
    </w:p>
    <w:p w14:paraId="048C6613" w14:textId="77777777" w:rsidR="00C60725" w:rsidRDefault="0020215A">
      <w:pPr>
        <w:pStyle w:val="Heading2"/>
        <w:numPr>
          <w:ilvl w:val="0"/>
          <w:numId w:val="1"/>
        </w:numPr>
        <w:tabs>
          <w:tab w:val="left" w:pos="808"/>
        </w:tabs>
      </w:pPr>
      <w:r>
        <w:t>Method by Which Patients May Apply for Financial</w:t>
      </w:r>
      <w:r>
        <w:rPr>
          <w:spacing w:val="-19"/>
        </w:rPr>
        <w:t xml:space="preserve"> </w:t>
      </w:r>
      <w:r>
        <w:t>Assistance.</w:t>
      </w:r>
    </w:p>
    <w:p w14:paraId="1934925D" w14:textId="77777777" w:rsidR="00C60725" w:rsidRDefault="0020215A">
      <w:pPr>
        <w:pStyle w:val="ListParagraph"/>
        <w:numPr>
          <w:ilvl w:val="1"/>
          <w:numId w:val="1"/>
        </w:numPr>
        <w:tabs>
          <w:tab w:val="left" w:pos="1514"/>
        </w:tabs>
        <w:ind w:right="590" w:hanging="283"/>
        <w:rPr>
          <w:sz w:val="24"/>
        </w:rPr>
      </w:pPr>
      <w:r>
        <w:rPr>
          <w:sz w:val="24"/>
        </w:rPr>
        <w:t>Financial need will be determined in accordance with procedures that involve</w:t>
      </w:r>
      <w:r>
        <w:rPr>
          <w:spacing w:val="-17"/>
          <w:sz w:val="24"/>
        </w:rPr>
        <w:t xml:space="preserve"> </w:t>
      </w:r>
      <w:r>
        <w:rPr>
          <w:sz w:val="24"/>
        </w:rPr>
        <w:t>an individual assessment of financial need; and</w:t>
      </w:r>
      <w:r w:rsidR="00FF1AA3">
        <w:rPr>
          <w:sz w:val="24"/>
        </w:rPr>
        <w:t>:</w:t>
      </w:r>
    </w:p>
    <w:p w14:paraId="10DFBAC0" w14:textId="77777777" w:rsidR="004E6F55" w:rsidRDefault="0020215A" w:rsidP="004E6F55">
      <w:pPr>
        <w:pStyle w:val="ListParagraph"/>
        <w:numPr>
          <w:ilvl w:val="2"/>
          <w:numId w:val="1"/>
        </w:numPr>
        <w:tabs>
          <w:tab w:val="left" w:pos="2222"/>
        </w:tabs>
        <w:ind w:right="621" w:hanging="283"/>
        <w:rPr>
          <w:sz w:val="24"/>
        </w:rPr>
      </w:pPr>
      <w:r>
        <w:rPr>
          <w:sz w:val="24"/>
        </w:rPr>
        <w:t xml:space="preserve">Include an application process, in which the patient or the patient's guarantor are required to cooperate and provide personal, financial and other information and documentation </w:t>
      </w:r>
      <w:r w:rsidR="009F520A">
        <w:rPr>
          <w:sz w:val="24"/>
        </w:rPr>
        <w:t xml:space="preserve">within the Application period </w:t>
      </w:r>
      <w:r>
        <w:rPr>
          <w:sz w:val="24"/>
        </w:rPr>
        <w:t>relevant to making a</w:t>
      </w:r>
      <w:r>
        <w:rPr>
          <w:spacing w:val="-16"/>
          <w:sz w:val="24"/>
        </w:rPr>
        <w:t xml:space="preserve"> </w:t>
      </w:r>
      <w:r>
        <w:rPr>
          <w:sz w:val="24"/>
        </w:rPr>
        <w:t>determination of financial need</w:t>
      </w:r>
      <w:r w:rsidR="00AF2F4A">
        <w:rPr>
          <w:sz w:val="24"/>
        </w:rPr>
        <w:t xml:space="preserve">; </w:t>
      </w:r>
    </w:p>
    <w:p w14:paraId="720C1DBB" w14:textId="77777777" w:rsidR="00C60725" w:rsidRPr="004E6F55" w:rsidRDefault="004E6F55" w:rsidP="004E6F55">
      <w:pPr>
        <w:pStyle w:val="ListParagraph"/>
        <w:tabs>
          <w:tab w:val="left" w:pos="2222"/>
        </w:tabs>
        <w:ind w:left="2221" w:right="621" w:firstLine="0"/>
        <w:rPr>
          <w:sz w:val="24"/>
        </w:rPr>
      </w:pPr>
      <w:r w:rsidRPr="004E6F55">
        <w:rPr>
          <w:sz w:val="24"/>
        </w:rPr>
        <w:t>S</w:t>
      </w:r>
      <w:r w:rsidR="0020215A" w:rsidRPr="004E6F55">
        <w:rPr>
          <w:sz w:val="24"/>
        </w:rPr>
        <w:t>ee</w:t>
      </w:r>
      <w:r w:rsidRPr="004E6F55">
        <w:rPr>
          <w:sz w:val="24"/>
        </w:rPr>
        <w:t xml:space="preserve"> the </w:t>
      </w:r>
      <w:r w:rsidR="0020215A" w:rsidRPr="00085AD2">
        <w:rPr>
          <w:sz w:val="24"/>
        </w:rPr>
        <w:t>Financial Assistance</w:t>
      </w:r>
      <w:r w:rsidR="0020215A" w:rsidRPr="00085AD2">
        <w:rPr>
          <w:spacing w:val="-19"/>
          <w:sz w:val="24"/>
        </w:rPr>
        <w:t xml:space="preserve"> </w:t>
      </w:r>
      <w:r w:rsidR="0020215A" w:rsidRPr="00085AD2">
        <w:rPr>
          <w:sz w:val="24"/>
        </w:rPr>
        <w:t>Application</w:t>
      </w:r>
      <w:r w:rsidR="00AF2F4A" w:rsidRPr="004E6F55">
        <w:rPr>
          <w:sz w:val="24"/>
        </w:rPr>
        <w:t xml:space="preserve"> </w:t>
      </w:r>
      <w:r w:rsidR="009F520A" w:rsidRPr="004E6F55">
        <w:rPr>
          <w:sz w:val="24"/>
        </w:rPr>
        <w:t>available at</w:t>
      </w:r>
      <w:r>
        <w:rPr>
          <w:sz w:val="24"/>
        </w:rPr>
        <w:t xml:space="preserve"> </w:t>
      </w:r>
      <w:hyperlink r:id="rId9" w:history="1">
        <w:r w:rsidRPr="00B856AB">
          <w:rPr>
            <w:rStyle w:val="Hyperlink"/>
            <w:sz w:val="24"/>
          </w:rPr>
          <w:t>www.morrowcountyhealthdistrict.org</w:t>
        </w:r>
      </w:hyperlink>
    </w:p>
    <w:p w14:paraId="55DD81CC" w14:textId="77777777" w:rsidR="00C60725" w:rsidRDefault="0020215A">
      <w:pPr>
        <w:pStyle w:val="ListParagraph"/>
        <w:numPr>
          <w:ilvl w:val="2"/>
          <w:numId w:val="1"/>
        </w:numPr>
        <w:tabs>
          <w:tab w:val="left" w:pos="2222"/>
        </w:tabs>
        <w:ind w:right="1006" w:hanging="283"/>
        <w:rPr>
          <w:sz w:val="24"/>
        </w:rPr>
      </w:pPr>
      <w:r>
        <w:rPr>
          <w:sz w:val="24"/>
        </w:rPr>
        <w:t xml:space="preserve">Include reasonable efforts by </w:t>
      </w:r>
      <w:r w:rsidR="00BC7428">
        <w:rPr>
          <w:sz w:val="24"/>
        </w:rPr>
        <w:t>MCHD</w:t>
      </w:r>
      <w:r>
        <w:rPr>
          <w:sz w:val="24"/>
        </w:rPr>
        <w:t xml:space="preserve"> to explore appropriate alternative sources of payment and coverage from public and private payment programs, and to assist patients to apply for such</w:t>
      </w:r>
      <w:r>
        <w:rPr>
          <w:spacing w:val="-12"/>
          <w:sz w:val="24"/>
        </w:rPr>
        <w:t xml:space="preserve"> </w:t>
      </w:r>
      <w:r>
        <w:rPr>
          <w:sz w:val="24"/>
        </w:rPr>
        <w:t>programs;</w:t>
      </w:r>
    </w:p>
    <w:p w14:paraId="2DC95A7C" w14:textId="77777777" w:rsidR="00C60725" w:rsidRDefault="0020215A">
      <w:pPr>
        <w:pStyle w:val="ListParagraph"/>
        <w:numPr>
          <w:ilvl w:val="2"/>
          <w:numId w:val="1"/>
        </w:numPr>
        <w:tabs>
          <w:tab w:val="left" w:pos="2222"/>
        </w:tabs>
        <w:ind w:right="929" w:hanging="283"/>
        <w:rPr>
          <w:sz w:val="24"/>
        </w:rPr>
      </w:pPr>
      <w:r>
        <w:rPr>
          <w:sz w:val="24"/>
        </w:rPr>
        <w:t>Take into account the patient's available assets, and other financial resources available to the patient;</w:t>
      </w:r>
      <w:r>
        <w:rPr>
          <w:spacing w:val="-8"/>
          <w:sz w:val="24"/>
        </w:rPr>
        <w:t xml:space="preserve"> </w:t>
      </w:r>
      <w:r>
        <w:rPr>
          <w:sz w:val="24"/>
        </w:rPr>
        <w:t>and</w:t>
      </w:r>
    </w:p>
    <w:p w14:paraId="20A105B0" w14:textId="77777777" w:rsidR="00C60725" w:rsidRDefault="0020215A">
      <w:pPr>
        <w:pStyle w:val="ListParagraph"/>
        <w:numPr>
          <w:ilvl w:val="2"/>
          <w:numId w:val="1"/>
        </w:numPr>
        <w:tabs>
          <w:tab w:val="left" w:pos="2222"/>
        </w:tabs>
        <w:ind w:right="562" w:hanging="283"/>
        <w:rPr>
          <w:sz w:val="24"/>
        </w:rPr>
      </w:pPr>
      <w:r>
        <w:rPr>
          <w:sz w:val="24"/>
        </w:rPr>
        <w:t>Include a review of the patient's outstanding accounts receivable for prior services rendered and the patient's payment</w:t>
      </w:r>
      <w:r>
        <w:rPr>
          <w:spacing w:val="-18"/>
          <w:sz w:val="24"/>
        </w:rPr>
        <w:t xml:space="preserve"> </w:t>
      </w:r>
      <w:r>
        <w:rPr>
          <w:sz w:val="24"/>
        </w:rPr>
        <w:t>history.</w:t>
      </w:r>
    </w:p>
    <w:p w14:paraId="5C640515" w14:textId="77777777" w:rsidR="009F520A" w:rsidRDefault="009F520A" w:rsidP="009F520A">
      <w:pPr>
        <w:pStyle w:val="ListParagraph"/>
        <w:numPr>
          <w:ilvl w:val="1"/>
          <w:numId w:val="1"/>
        </w:numPr>
        <w:tabs>
          <w:tab w:val="left" w:pos="1514"/>
        </w:tabs>
        <w:spacing w:before="115"/>
        <w:ind w:hanging="283"/>
        <w:rPr>
          <w:sz w:val="24"/>
        </w:rPr>
      </w:pPr>
      <w:r>
        <w:rPr>
          <w:sz w:val="24"/>
        </w:rPr>
        <w:t xml:space="preserve">Required Documentation for </w:t>
      </w:r>
      <w:r w:rsidR="00C93876">
        <w:rPr>
          <w:sz w:val="24"/>
        </w:rPr>
        <w:t xml:space="preserve">MHCD </w:t>
      </w:r>
      <w:r>
        <w:rPr>
          <w:sz w:val="24"/>
        </w:rPr>
        <w:t>financial</w:t>
      </w:r>
      <w:r>
        <w:rPr>
          <w:spacing w:val="-21"/>
          <w:sz w:val="24"/>
        </w:rPr>
        <w:t xml:space="preserve"> </w:t>
      </w:r>
      <w:r>
        <w:rPr>
          <w:sz w:val="24"/>
        </w:rPr>
        <w:t>assistance:</w:t>
      </w:r>
    </w:p>
    <w:p w14:paraId="0423CFCC" w14:textId="77777777" w:rsidR="009F520A" w:rsidRDefault="009F520A" w:rsidP="009F520A">
      <w:pPr>
        <w:pStyle w:val="BodyText"/>
        <w:jc w:val="both"/>
      </w:pPr>
      <w:r>
        <w:t>To be considered complete, a submitted application must include the following:</w:t>
      </w:r>
    </w:p>
    <w:p w14:paraId="6CE77E6D" w14:textId="77777777" w:rsidR="009F520A" w:rsidRDefault="009F520A" w:rsidP="009F520A">
      <w:pPr>
        <w:pStyle w:val="ListParagraph"/>
        <w:numPr>
          <w:ilvl w:val="2"/>
          <w:numId w:val="1"/>
        </w:numPr>
        <w:tabs>
          <w:tab w:val="left" w:pos="2222"/>
        </w:tabs>
        <w:ind w:hanging="283"/>
        <w:rPr>
          <w:sz w:val="24"/>
        </w:rPr>
      </w:pPr>
      <w:r>
        <w:rPr>
          <w:sz w:val="24"/>
        </w:rPr>
        <w:t>Complete</w:t>
      </w:r>
      <w:r w:rsidR="00C93876">
        <w:rPr>
          <w:sz w:val="24"/>
        </w:rPr>
        <w:t>d</w:t>
      </w:r>
      <w:r>
        <w:rPr>
          <w:sz w:val="24"/>
        </w:rPr>
        <w:t xml:space="preserve"> and signed Financial Assistance</w:t>
      </w:r>
      <w:r>
        <w:rPr>
          <w:spacing w:val="-14"/>
          <w:sz w:val="24"/>
        </w:rPr>
        <w:t xml:space="preserve"> </w:t>
      </w:r>
      <w:r>
        <w:rPr>
          <w:sz w:val="24"/>
        </w:rPr>
        <w:t>application (FA application</w:t>
      </w:r>
      <w:r w:rsidR="00AF2F4A">
        <w:rPr>
          <w:sz w:val="24"/>
        </w:rPr>
        <w:t>)</w:t>
      </w:r>
      <w:r>
        <w:rPr>
          <w:sz w:val="24"/>
        </w:rPr>
        <w:t>.</w:t>
      </w:r>
    </w:p>
    <w:p w14:paraId="07EA1A15" w14:textId="77777777" w:rsidR="009F520A" w:rsidRDefault="009F520A" w:rsidP="009F520A">
      <w:pPr>
        <w:pStyle w:val="ListParagraph"/>
        <w:numPr>
          <w:ilvl w:val="2"/>
          <w:numId w:val="1"/>
        </w:numPr>
        <w:tabs>
          <w:tab w:val="left" w:pos="2222"/>
        </w:tabs>
        <w:ind w:right="575" w:hanging="283"/>
        <w:rPr>
          <w:sz w:val="24"/>
        </w:rPr>
      </w:pPr>
      <w:r>
        <w:rPr>
          <w:sz w:val="24"/>
        </w:rPr>
        <w:t>Copies of previous year’s Federal Tax Return (Form 1040 or</w:t>
      </w:r>
      <w:r>
        <w:rPr>
          <w:spacing w:val="-17"/>
          <w:sz w:val="24"/>
        </w:rPr>
        <w:t xml:space="preserve"> </w:t>
      </w:r>
      <w:r>
        <w:rPr>
          <w:sz w:val="24"/>
        </w:rPr>
        <w:t>equivalent), including all</w:t>
      </w:r>
      <w:r>
        <w:rPr>
          <w:spacing w:val="-7"/>
          <w:sz w:val="24"/>
        </w:rPr>
        <w:t xml:space="preserve"> </w:t>
      </w:r>
      <w:r>
        <w:rPr>
          <w:sz w:val="24"/>
        </w:rPr>
        <w:t>schedules.</w:t>
      </w:r>
    </w:p>
    <w:p w14:paraId="3AF73C1F" w14:textId="77777777" w:rsidR="009F520A" w:rsidRDefault="009F520A" w:rsidP="009F520A">
      <w:pPr>
        <w:pStyle w:val="ListParagraph"/>
        <w:numPr>
          <w:ilvl w:val="2"/>
          <w:numId w:val="1"/>
        </w:numPr>
        <w:tabs>
          <w:tab w:val="left" w:pos="2222"/>
        </w:tabs>
        <w:ind w:right="458" w:hanging="283"/>
        <w:rPr>
          <w:sz w:val="24"/>
        </w:rPr>
      </w:pPr>
      <w:r>
        <w:rPr>
          <w:sz w:val="24"/>
        </w:rPr>
        <w:t>Verification of current family income, if applicable: examples include the last 3 months pay stubs, pension and retirement benefits, Social Security benefits, unemployment compensation, Workers Compensation, Veteran’s benefits,</w:t>
      </w:r>
      <w:r>
        <w:rPr>
          <w:spacing w:val="-7"/>
          <w:sz w:val="24"/>
        </w:rPr>
        <w:t xml:space="preserve"> </w:t>
      </w:r>
      <w:r>
        <w:rPr>
          <w:sz w:val="24"/>
        </w:rPr>
        <w:t>etc.</w:t>
      </w:r>
    </w:p>
    <w:p w14:paraId="39CA3659" w14:textId="77777777" w:rsidR="00EF6564" w:rsidRDefault="00EF6564" w:rsidP="009F520A">
      <w:pPr>
        <w:pStyle w:val="ListParagraph"/>
        <w:numPr>
          <w:ilvl w:val="2"/>
          <w:numId w:val="1"/>
        </w:numPr>
        <w:tabs>
          <w:tab w:val="left" w:pos="2222"/>
        </w:tabs>
        <w:ind w:right="458" w:hanging="283"/>
        <w:rPr>
          <w:sz w:val="24"/>
        </w:rPr>
      </w:pPr>
      <w:r>
        <w:rPr>
          <w:sz w:val="24"/>
        </w:rPr>
        <w:t>Proof of insurance or have submitted an application for coverage.</w:t>
      </w:r>
    </w:p>
    <w:p w14:paraId="1D93B9F1" w14:textId="77777777" w:rsidR="00EF6564" w:rsidRDefault="00EF6564" w:rsidP="009F520A">
      <w:pPr>
        <w:pStyle w:val="ListParagraph"/>
        <w:numPr>
          <w:ilvl w:val="2"/>
          <w:numId w:val="1"/>
        </w:numPr>
        <w:tabs>
          <w:tab w:val="left" w:pos="2222"/>
        </w:tabs>
        <w:ind w:right="458" w:hanging="283"/>
        <w:rPr>
          <w:sz w:val="24"/>
        </w:rPr>
      </w:pPr>
      <w:r>
        <w:rPr>
          <w:sz w:val="24"/>
        </w:rPr>
        <w:t xml:space="preserve">Copy of driver’s license, state issued ID card or other photo ID. </w:t>
      </w:r>
    </w:p>
    <w:p w14:paraId="47512293" w14:textId="77777777" w:rsidR="00F841DD" w:rsidRDefault="009F520A" w:rsidP="00F841DD">
      <w:pPr>
        <w:pStyle w:val="BodyText"/>
        <w:ind w:left="1527" w:right="846"/>
        <w:jc w:val="both"/>
      </w:pPr>
      <w:r>
        <w:t xml:space="preserve">If an individual or his/her family has no source of income, a letter of hardship and/or a letter of support will be accepted. Other documentation may be requested by </w:t>
      </w:r>
      <w:r w:rsidR="00C93876">
        <w:t xml:space="preserve">MHCD </w:t>
      </w:r>
      <w:r>
        <w:t>to verify information on the Financial Assistance application.</w:t>
      </w:r>
    </w:p>
    <w:p w14:paraId="0EA83AF2" w14:textId="77777777" w:rsidR="00C60725" w:rsidRPr="009F520A" w:rsidRDefault="0020215A" w:rsidP="002E53C0">
      <w:pPr>
        <w:pStyle w:val="ListParagraph"/>
        <w:numPr>
          <w:ilvl w:val="1"/>
          <w:numId w:val="1"/>
        </w:numPr>
        <w:tabs>
          <w:tab w:val="left" w:pos="1514"/>
        </w:tabs>
        <w:ind w:right="493" w:hanging="283"/>
        <w:rPr>
          <w:sz w:val="24"/>
        </w:rPr>
      </w:pPr>
      <w:r w:rsidRPr="009F520A">
        <w:rPr>
          <w:sz w:val="24"/>
        </w:rPr>
        <w:t xml:space="preserve">For services that are not identified as an Emergency medical condition, it is preferred, but not required that a request for financial assistance and a determination of financial need occur prior to rendering of services. However, the determination may be done at any point before, during, or after receiving care. The need for financial assistance shall be </w:t>
      </w:r>
      <w:r w:rsidRPr="00085AD2">
        <w:rPr>
          <w:sz w:val="24"/>
        </w:rPr>
        <w:t>re-evaluated at</w:t>
      </w:r>
      <w:r w:rsidRPr="00085AD2">
        <w:rPr>
          <w:spacing w:val="-23"/>
          <w:sz w:val="24"/>
        </w:rPr>
        <w:t xml:space="preserve"> </w:t>
      </w:r>
      <w:r w:rsidRPr="00085AD2">
        <w:rPr>
          <w:sz w:val="24"/>
        </w:rPr>
        <w:t>each subsequent time of service if the last financial evaluation was completed more than one year</w:t>
      </w:r>
      <w:r w:rsidRPr="009F520A">
        <w:rPr>
          <w:sz w:val="24"/>
        </w:rPr>
        <w:t xml:space="preserve"> </w:t>
      </w:r>
      <w:r w:rsidRPr="009F520A">
        <w:rPr>
          <w:sz w:val="24"/>
        </w:rPr>
        <w:lastRenderedPageBreak/>
        <w:t xml:space="preserve">prior to the date of service, or at any time additional information relevant to the eligibility of the patient for </w:t>
      </w:r>
      <w:r w:rsidR="009F520A">
        <w:rPr>
          <w:sz w:val="24"/>
        </w:rPr>
        <w:t xml:space="preserve">financial assistance </w:t>
      </w:r>
      <w:r w:rsidRPr="009F520A">
        <w:rPr>
          <w:sz w:val="24"/>
        </w:rPr>
        <w:t>becomes</w:t>
      </w:r>
      <w:r w:rsidRPr="009F520A">
        <w:rPr>
          <w:spacing w:val="-17"/>
          <w:sz w:val="24"/>
        </w:rPr>
        <w:t xml:space="preserve"> </w:t>
      </w:r>
      <w:r w:rsidRPr="009F520A">
        <w:rPr>
          <w:sz w:val="24"/>
        </w:rPr>
        <w:t>known.</w:t>
      </w:r>
    </w:p>
    <w:p w14:paraId="66EA0BB6" w14:textId="77777777" w:rsidR="00C60725" w:rsidRDefault="0020215A">
      <w:pPr>
        <w:pStyle w:val="ListParagraph"/>
        <w:numPr>
          <w:ilvl w:val="1"/>
          <w:numId w:val="1"/>
        </w:numPr>
        <w:tabs>
          <w:tab w:val="left" w:pos="1514"/>
        </w:tabs>
        <w:ind w:right="493" w:hanging="283"/>
        <w:rPr>
          <w:sz w:val="24"/>
        </w:rPr>
      </w:pPr>
      <w:r>
        <w:rPr>
          <w:sz w:val="24"/>
        </w:rPr>
        <w:t xml:space="preserve">Incomplete FA </w:t>
      </w:r>
      <w:r w:rsidR="00950872">
        <w:rPr>
          <w:sz w:val="24"/>
        </w:rPr>
        <w:t>a</w:t>
      </w:r>
      <w:r>
        <w:rPr>
          <w:sz w:val="24"/>
        </w:rPr>
        <w:t>pplication: if an individual submits an FA application</w:t>
      </w:r>
      <w:r>
        <w:rPr>
          <w:spacing w:val="-21"/>
          <w:sz w:val="24"/>
        </w:rPr>
        <w:t xml:space="preserve"> </w:t>
      </w:r>
      <w:r>
        <w:rPr>
          <w:sz w:val="24"/>
        </w:rPr>
        <w:t xml:space="preserve">during the application period that is incomplete, the hospital will provide the individual </w:t>
      </w:r>
      <w:r w:rsidR="00C93876">
        <w:rPr>
          <w:sz w:val="24"/>
        </w:rPr>
        <w:t xml:space="preserve">with a </w:t>
      </w:r>
      <w:r>
        <w:rPr>
          <w:sz w:val="24"/>
        </w:rPr>
        <w:t>written notice that describes the additional information and/or documentation required under the FAP or FA application form that must be submitted to complete the FA</w:t>
      </w:r>
      <w:r>
        <w:rPr>
          <w:spacing w:val="-7"/>
          <w:sz w:val="24"/>
        </w:rPr>
        <w:t xml:space="preserve"> </w:t>
      </w:r>
      <w:r>
        <w:rPr>
          <w:sz w:val="24"/>
        </w:rPr>
        <w:t>application.</w:t>
      </w:r>
    </w:p>
    <w:p w14:paraId="3BD02EFE" w14:textId="77777777" w:rsidR="00C60725" w:rsidRDefault="0020215A" w:rsidP="009F520A">
      <w:pPr>
        <w:pStyle w:val="BodyText"/>
        <w:ind w:left="1539"/>
      </w:pPr>
      <w:r>
        <w:t xml:space="preserve">If the FA application is subsequently completed during the </w:t>
      </w:r>
      <w:r w:rsidR="00950872">
        <w:t>a</w:t>
      </w:r>
      <w:r>
        <w:t>pplication period,</w:t>
      </w:r>
      <w:r w:rsidR="009F520A">
        <w:t xml:space="preserve"> </w:t>
      </w:r>
      <w:r>
        <w:t xml:space="preserve">the individual will be considered to have submitted a complete FA application during the </w:t>
      </w:r>
      <w:r w:rsidR="00950872">
        <w:t>a</w:t>
      </w:r>
      <w:r>
        <w:t>pplication period.</w:t>
      </w:r>
    </w:p>
    <w:p w14:paraId="3CA79300" w14:textId="77777777" w:rsidR="00C60725" w:rsidRDefault="00BC7428">
      <w:pPr>
        <w:pStyle w:val="ListParagraph"/>
        <w:numPr>
          <w:ilvl w:val="1"/>
          <w:numId w:val="1"/>
        </w:numPr>
        <w:tabs>
          <w:tab w:val="left" w:pos="1514"/>
        </w:tabs>
        <w:spacing w:before="120"/>
        <w:ind w:right="467" w:hanging="283"/>
        <w:rPr>
          <w:sz w:val="24"/>
        </w:rPr>
      </w:pPr>
      <w:r>
        <w:rPr>
          <w:sz w:val="24"/>
        </w:rPr>
        <w:t>MCHD</w:t>
      </w:r>
      <w:r w:rsidR="0020215A">
        <w:rPr>
          <w:sz w:val="24"/>
        </w:rPr>
        <w:t xml:space="preserve">'s respect for human dignity and responsibility for stewardship shall be reflected in the application process, financial need determination and granting of financial assistance. Requests for financial assistance shall be processed promptly and </w:t>
      </w:r>
      <w:r>
        <w:rPr>
          <w:sz w:val="24"/>
        </w:rPr>
        <w:t>MCHD</w:t>
      </w:r>
      <w:r w:rsidR="0020215A">
        <w:rPr>
          <w:sz w:val="24"/>
        </w:rPr>
        <w:t xml:space="preserve"> shall notify the applica</w:t>
      </w:r>
      <w:r w:rsidR="00EF6564">
        <w:rPr>
          <w:sz w:val="24"/>
        </w:rPr>
        <w:t>nt of a determination</w:t>
      </w:r>
      <w:r w:rsidR="00C42A38">
        <w:rPr>
          <w:sz w:val="24"/>
        </w:rPr>
        <w:t xml:space="preserve"> and the discount amount</w:t>
      </w:r>
      <w:r w:rsidR="00EF6564">
        <w:rPr>
          <w:sz w:val="24"/>
        </w:rPr>
        <w:t>,</w:t>
      </w:r>
      <w:r w:rsidR="0020215A">
        <w:rPr>
          <w:sz w:val="24"/>
        </w:rPr>
        <w:t xml:space="preserve"> in writing</w:t>
      </w:r>
      <w:r w:rsidR="00EF6564">
        <w:rPr>
          <w:sz w:val="24"/>
        </w:rPr>
        <w:t>,</w:t>
      </w:r>
      <w:r w:rsidR="0020215A">
        <w:rPr>
          <w:sz w:val="24"/>
        </w:rPr>
        <w:t xml:space="preserve"> within </w:t>
      </w:r>
      <w:r w:rsidR="00EF6564" w:rsidRPr="00085AD2">
        <w:rPr>
          <w:sz w:val="24"/>
        </w:rPr>
        <w:t>14</w:t>
      </w:r>
      <w:r w:rsidR="0020215A" w:rsidRPr="00085AD2">
        <w:rPr>
          <w:sz w:val="24"/>
        </w:rPr>
        <w:t xml:space="preserve"> days</w:t>
      </w:r>
      <w:r w:rsidR="0020215A">
        <w:rPr>
          <w:sz w:val="24"/>
        </w:rPr>
        <w:t xml:space="preserve"> of receipt of a completed</w:t>
      </w:r>
      <w:r w:rsidR="0020215A">
        <w:rPr>
          <w:spacing w:val="-6"/>
          <w:sz w:val="24"/>
        </w:rPr>
        <w:t xml:space="preserve"> </w:t>
      </w:r>
      <w:r w:rsidR="0020215A">
        <w:rPr>
          <w:sz w:val="24"/>
        </w:rPr>
        <w:t>application</w:t>
      </w:r>
      <w:r w:rsidR="00D170BD">
        <w:rPr>
          <w:sz w:val="24"/>
        </w:rPr>
        <w:t>.</w:t>
      </w:r>
      <w:r w:rsidR="00C42A38">
        <w:rPr>
          <w:sz w:val="24"/>
        </w:rPr>
        <w:t xml:space="preserve">  A reasonable monthly payment agreement will be included for any remaining amounts owed.  Interest will not be charged to the account(s) as long as required payments are made monthly.  If no payment is made, the District will follow the MCHD Billing and Collection policy, which can be found on the website at </w:t>
      </w:r>
      <w:hyperlink r:id="rId10" w:history="1">
        <w:r w:rsidR="00C42A38" w:rsidRPr="005E62BE">
          <w:rPr>
            <w:rStyle w:val="Hyperlink"/>
            <w:sz w:val="24"/>
          </w:rPr>
          <w:t>www.morrowcountyhealthdistrict.org</w:t>
        </w:r>
      </w:hyperlink>
    </w:p>
    <w:p w14:paraId="03BF40D8" w14:textId="77777777" w:rsidR="00C42A38" w:rsidRDefault="00C42A38" w:rsidP="00C42A38">
      <w:pPr>
        <w:pStyle w:val="ListParagraph"/>
        <w:tabs>
          <w:tab w:val="left" w:pos="1514"/>
        </w:tabs>
        <w:spacing w:before="120"/>
        <w:ind w:right="467" w:firstLine="0"/>
        <w:rPr>
          <w:sz w:val="24"/>
        </w:rPr>
      </w:pPr>
    </w:p>
    <w:p w14:paraId="5B2749C7" w14:textId="77777777" w:rsidR="00C60725" w:rsidRDefault="0020215A">
      <w:pPr>
        <w:pStyle w:val="ListParagraph"/>
        <w:numPr>
          <w:ilvl w:val="0"/>
          <w:numId w:val="1"/>
        </w:numPr>
        <w:tabs>
          <w:tab w:val="left" w:pos="808"/>
        </w:tabs>
        <w:spacing w:before="217"/>
        <w:ind w:right="420"/>
        <w:rPr>
          <w:sz w:val="24"/>
        </w:rPr>
      </w:pPr>
      <w:r>
        <w:rPr>
          <w:b/>
          <w:sz w:val="24"/>
        </w:rPr>
        <w:t xml:space="preserve">Presumptive Financial Assistance Eligibility. </w:t>
      </w:r>
      <w:r>
        <w:rPr>
          <w:sz w:val="24"/>
        </w:rPr>
        <w:t>There are instances when a patient may appear eligible for financial assistance discounts, but there is no Financial Assistance Application on file due to lack of supporting documentation. Often there is adequate information provided by the patient through other sources, which could provide</w:t>
      </w:r>
      <w:r>
        <w:rPr>
          <w:spacing w:val="-17"/>
          <w:sz w:val="24"/>
        </w:rPr>
        <w:t xml:space="preserve"> </w:t>
      </w:r>
      <w:r>
        <w:rPr>
          <w:sz w:val="24"/>
        </w:rPr>
        <w:t xml:space="preserve">sufficient evidence to provide the patient with financial assistance. In the event there is no evidence to support a patient's eligibility for financial assistance, </w:t>
      </w:r>
      <w:r w:rsidR="00BC7428">
        <w:rPr>
          <w:sz w:val="24"/>
        </w:rPr>
        <w:t>MCHD</w:t>
      </w:r>
      <w:r>
        <w:rPr>
          <w:sz w:val="24"/>
        </w:rPr>
        <w:t xml:space="preserve"> may use outside agencies in determining estimated income amounts for the basis of determining eligibility and potential discount amounts. Once determined, due to the inherent nature of the presumptive circumstances, a 100% write-off of the account balance will be granted. Presumptive eligibility is determined on the basis of individual life circumstances that may</w:t>
      </w:r>
      <w:r>
        <w:rPr>
          <w:spacing w:val="-5"/>
          <w:sz w:val="24"/>
        </w:rPr>
        <w:t xml:space="preserve"> </w:t>
      </w:r>
      <w:r>
        <w:rPr>
          <w:sz w:val="24"/>
        </w:rPr>
        <w:t>include:</w:t>
      </w:r>
    </w:p>
    <w:p w14:paraId="0D4630B0" w14:textId="77777777" w:rsidR="00C60725" w:rsidRDefault="0020215A">
      <w:pPr>
        <w:pStyle w:val="ListParagraph"/>
        <w:numPr>
          <w:ilvl w:val="1"/>
          <w:numId w:val="1"/>
        </w:numPr>
        <w:tabs>
          <w:tab w:val="left" w:pos="1514"/>
        </w:tabs>
        <w:spacing w:before="120"/>
        <w:ind w:hanging="283"/>
        <w:rPr>
          <w:sz w:val="24"/>
        </w:rPr>
      </w:pPr>
      <w:r>
        <w:rPr>
          <w:sz w:val="24"/>
        </w:rPr>
        <w:t>State-funded prescription</w:t>
      </w:r>
      <w:r>
        <w:rPr>
          <w:spacing w:val="-9"/>
          <w:sz w:val="24"/>
        </w:rPr>
        <w:t xml:space="preserve"> </w:t>
      </w:r>
      <w:r>
        <w:rPr>
          <w:sz w:val="24"/>
        </w:rPr>
        <w:t>programs;</w:t>
      </w:r>
    </w:p>
    <w:p w14:paraId="58C677CC" w14:textId="77777777" w:rsidR="00C60725" w:rsidRDefault="0020215A">
      <w:pPr>
        <w:pStyle w:val="ListParagraph"/>
        <w:numPr>
          <w:ilvl w:val="1"/>
          <w:numId w:val="1"/>
        </w:numPr>
        <w:tabs>
          <w:tab w:val="left" w:pos="1514"/>
        </w:tabs>
        <w:spacing w:before="120"/>
        <w:ind w:hanging="283"/>
        <w:rPr>
          <w:sz w:val="24"/>
        </w:rPr>
      </w:pPr>
      <w:r>
        <w:rPr>
          <w:sz w:val="24"/>
        </w:rPr>
        <w:t>Homeless or received care from a homeless</w:t>
      </w:r>
      <w:r>
        <w:rPr>
          <w:spacing w:val="-15"/>
          <w:sz w:val="24"/>
        </w:rPr>
        <w:t xml:space="preserve"> </w:t>
      </w:r>
      <w:r>
        <w:rPr>
          <w:sz w:val="24"/>
        </w:rPr>
        <w:t>clinic;</w:t>
      </w:r>
    </w:p>
    <w:p w14:paraId="50EEBF39" w14:textId="77777777" w:rsidR="00C60725" w:rsidRDefault="0020215A">
      <w:pPr>
        <w:pStyle w:val="ListParagraph"/>
        <w:numPr>
          <w:ilvl w:val="1"/>
          <w:numId w:val="1"/>
        </w:numPr>
        <w:tabs>
          <w:tab w:val="left" w:pos="1514"/>
        </w:tabs>
        <w:spacing w:before="120"/>
        <w:ind w:hanging="283"/>
        <w:rPr>
          <w:sz w:val="24"/>
        </w:rPr>
      </w:pPr>
      <w:r>
        <w:rPr>
          <w:sz w:val="24"/>
        </w:rPr>
        <w:t>Participation in Woman, Infants and Children's programs</w:t>
      </w:r>
      <w:r>
        <w:rPr>
          <w:spacing w:val="-23"/>
          <w:sz w:val="24"/>
        </w:rPr>
        <w:t xml:space="preserve"> </w:t>
      </w:r>
      <w:r>
        <w:rPr>
          <w:sz w:val="24"/>
        </w:rPr>
        <w:t>(WIC);</w:t>
      </w:r>
    </w:p>
    <w:p w14:paraId="722AE00B" w14:textId="77777777" w:rsidR="00C60725" w:rsidRDefault="0020215A">
      <w:pPr>
        <w:pStyle w:val="ListParagraph"/>
        <w:numPr>
          <w:ilvl w:val="1"/>
          <w:numId w:val="1"/>
        </w:numPr>
        <w:tabs>
          <w:tab w:val="left" w:pos="1514"/>
        </w:tabs>
        <w:spacing w:before="120"/>
        <w:ind w:hanging="283"/>
        <w:rPr>
          <w:sz w:val="24"/>
        </w:rPr>
      </w:pPr>
      <w:r>
        <w:rPr>
          <w:sz w:val="24"/>
        </w:rPr>
        <w:t>Food stamp</w:t>
      </w:r>
      <w:r>
        <w:rPr>
          <w:spacing w:val="-11"/>
          <w:sz w:val="24"/>
        </w:rPr>
        <w:t xml:space="preserve"> </w:t>
      </w:r>
      <w:r>
        <w:rPr>
          <w:sz w:val="24"/>
        </w:rPr>
        <w:t>eligibility;</w:t>
      </w:r>
    </w:p>
    <w:p w14:paraId="71E20D3D" w14:textId="77777777" w:rsidR="00C60725" w:rsidRDefault="0020215A">
      <w:pPr>
        <w:pStyle w:val="ListParagraph"/>
        <w:numPr>
          <w:ilvl w:val="1"/>
          <w:numId w:val="1"/>
        </w:numPr>
        <w:tabs>
          <w:tab w:val="left" w:pos="1514"/>
        </w:tabs>
        <w:spacing w:before="120"/>
        <w:ind w:hanging="283"/>
        <w:rPr>
          <w:sz w:val="24"/>
        </w:rPr>
      </w:pPr>
      <w:r>
        <w:rPr>
          <w:sz w:val="24"/>
        </w:rPr>
        <w:t>Subsidized school lunch program</w:t>
      </w:r>
      <w:r>
        <w:rPr>
          <w:spacing w:val="-17"/>
          <w:sz w:val="24"/>
        </w:rPr>
        <w:t xml:space="preserve"> </w:t>
      </w:r>
      <w:r>
        <w:rPr>
          <w:sz w:val="24"/>
        </w:rPr>
        <w:t>eligibility;</w:t>
      </w:r>
    </w:p>
    <w:p w14:paraId="0822D81F" w14:textId="77777777" w:rsidR="00C60725" w:rsidRPr="004D7D4D" w:rsidRDefault="0020215A" w:rsidP="004D7D4D">
      <w:pPr>
        <w:pStyle w:val="ListParagraph"/>
        <w:numPr>
          <w:ilvl w:val="1"/>
          <w:numId w:val="1"/>
        </w:numPr>
        <w:tabs>
          <w:tab w:val="left" w:pos="1514"/>
        </w:tabs>
        <w:spacing w:before="120"/>
        <w:ind w:right="899" w:hanging="283"/>
        <w:rPr>
          <w:sz w:val="24"/>
        </w:rPr>
      </w:pPr>
      <w:r w:rsidRPr="004D7D4D">
        <w:rPr>
          <w:sz w:val="24"/>
        </w:rPr>
        <w:t xml:space="preserve">Eligibility for other state or local assistance programs </w:t>
      </w:r>
    </w:p>
    <w:p w14:paraId="3BC9D396" w14:textId="77777777" w:rsidR="00C60725" w:rsidRDefault="0020215A">
      <w:pPr>
        <w:pStyle w:val="ListParagraph"/>
        <w:numPr>
          <w:ilvl w:val="1"/>
          <w:numId w:val="1"/>
        </w:numPr>
        <w:tabs>
          <w:tab w:val="left" w:pos="1514"/>
        </w:tabs>
        <w:spacing w:before="120"/>
        <w:ind w:hanging="283"/>
        <w:rPr>
          <w:sz w:val="24"/>
        </w:rPr>
      </w:pPr>
      <w:r w:rsidRPr="004D7D4D">
        <w:rPr>
          <w:sz w:val="24"/>
        </w:rPr>
        <w:t>Low income/subsidized housing is provided as a valid address</w:t>
      </w:r>
      <w:r w:rsidRPr="004D7D4D">
        <w:rPr>
          <w:spacing w:val="-13"/>
          <w:sz w:val="24"/>
        </w:rPr>
        <w:t xml:space="preserve">; </w:t>
      </w:r>
      <w:r w:rsidRPr="004D7D4D">
        <w:rPr>
          <w:sz w:val="24"/>
        </w:rPr>
        <w:t>and</w:t>
      </w:r>
    </w:p>
    <w:p w14:paraId="48C6EF6B" w14:textId="77777777" w:rsidR="00C60725" w:rsidRDefault="0020215A">
      <w:pPr>
        <w:pStyle w:val="ListParagraph"/>
        <w:numPr>
          <w:ilvl w:val="1"/>
          <w:numId w:val="1"/>
        </w:numPr>
        <w:tabs>
          <w:tab w:val="left" w:pos="1514"/>
        </w:tabs>
        <w:spacing w:before="120"/>
        <w:ind w:hanging="283"/>
        <w:rPr>
          <w:sz w:val="24"/>
        </w:rPr>
      </w:pPr>
      <w:r>
        <w:rPr>
          <w:sz w:val="24"/>
        </w:rPr>
        <w:t>Patient is deceased with no known</w:t>
      </w:r>
      <w:r>
        <w:rPr>
          <w:spacing w:val="-13"/>
          <w:sz w:val="24"/>
        </w:rPr>
        <w:t xml:space="preserve"> </w:t>
      </w:r>
      <w:r>
        <w:rPr>
          <w:sz w:val="24"/>
        </w:rPr>
        <w:t>estate.</w:t>
      </w:r>
    </w:p>
    <w:p w14:paraId="12DBB21E" w14:textId="77777777" w:rsidR="00C60725" w:rsidRDefault="00C60725">
      <w:pPr>
        <w:pStyle w:val="BodyText"/>
        <w:spacing w:before="0"/>
        <w:ind w:left="0"/>
        <w:rPr>
          <w:sz w:val="26"/>
        </w:rPr>
      </w:pPr>
    </w:p>
    <w:p w14:paraId="114CDF00" w14:textId="77777777" w:rsidR="00C34CD5" w:rsidRDefault="00C34CD5">
      <w:pPr>
        <w:pStyle w:val="BodyText"/>
        <w:spacing w:before="0"/>
        <w:ind w:left="0"/>
        <w:rPr>
          <w:sz w:val="26"/>
        </w:rPr>
      </w:pPr>
    </w:p>
    <w:p w14:paraId="4D13BC05" w14:textId="77777777" w:rsidR="00C60725" w:rsidRDefault="0020215A">
      <w:pPr>
        <w:pStyle w:val="ListParagraph"/>
        <w:numPr>
          <w:ilvl w:val="0"/>
          <w:numId w:val="1"/>
        </w:numPr>
        <w:tabs>
          <w:tab w:val="left" w:pos="808"/>
        </w:tabs>
        <w:spacing w:before="217"/>
        <w:ind w:right="413"/>
        <w:rPr>
          <w:sz w:val="24"/>
        </w:rPr>
      </w:pPr>
      <w:r>
        <w:rPr>
          <w:b/>
          <w:sz w:val="24"/>
        </w:rPr>
        <w:lastRenderedPageBreak/>
        <w:t>Eligibility Criteria and Amounts Charged to Patients</w:t>
      </w:r>
      <w:r>
        <w:rPr>
          <w:sz w:val="24"/>
        </w:rPr>
        <w:t xml:space="preserve">. Services eligible under this policy will be made available to the patient on a sliding fee scale, in accordance with financial need, as determined in reference to Federal Poverty Levels (FPL) in effect at the time of determination. Once a patient has been determined by </w:t>
      </w:r>
      <w:r w:rsidR="00BC7428">
        <w:rPr>
          <w:sz w:val="24"/>
        </w:rPr>
        <w:t>MCHD</w:t>
      </w:r>
      <w:r>
        <w:rPr>
          <w:sz w:val="24"/>
        </w:rPr>
        <w:t xml:space="preserve"> to be eligible for financial assistance</w:t>
      </w:r>
      <w:r w:rsidRPr="00085AD2">
        <w:rPr>
          <w:sz w:val="24"/>
        </w:rPr>
        <w:t xml:space="preserve">, that patient shall not receive any future bills based on undiscounted gross charges. The basis for the amounts </w:t>
      </w:r>
      <w:r w:rsidR="00BC7428" w:rsidRPr="00085AD2">
        <w:rPr>
          <w:sz w:val="24"/>
        </w:rPr>
        <w:t>MCHD</w:t>
      </w:r>
      <w:r>
        <w:rPr>
          <w:sz w:val="24"/>
        </w:rPr>
        <w:t xml:space="preserve"> will charge patients qualifying for financial assistance </w:t>
      </w:r>
      <w:r w:rsidR="007B52BF">
        <w:rPr>
          <w:sz w:val="24"/>
        </w:rPr>
        <w:t xml:space="preserve">are </w:t>
      </w:r>
      <w:r>
        <w:rPr>
          <w:sz w:val="24"/>
        </w:rPr>
        <w:t>as</w:t>
      </w:r>
      <w:r>
        <w:rPr>
          <w:spacing w:val="-9"/>
          <w:sz w:val="24"/>
        </w:rPr>
        <w:t xml:space="preserve"> </w:t>
      </w:r>
      <w:r>
        <w:rPr>
          <w:sz w:val="24"/>
        </w:rPr>
        <w:t>follows:</w:t>
      </w:r>
    </w:p>
    <w:p w14:paraId="0920EE6D" w14:textId="77777777" w:rsidR="00C60725" w:rsidRPr="00085AD2" w:rsidRDefault="0020215A" w:rsidP="001C15E1">
      <w:pPr>
        <w:pStyle w:val="ListParagraph"/>
        <w:numPr>
          <w:ilvl w:val="0"/>
          <w:numId w:val="5"/>
        </w:numPr>
        <w:ind w:left="1660"/>
      </w:pPr>
      <w:r w:rsidRPr="001C15E1">
        <w:t xml:space="preserve">Patients whose family income </w:t>
      </w:r>
      <w:r w:rsidRPr="00085AD2">
        <w:t xml:space="preserve">is </w:t>
      </w:r>
      <w:r w:rsidR="00297B0B" w:rsidRPr="00085AD2">
        <w:t xml:space="preserve">at or </w:t>
      </w:r>
      <w:r w:rsidRPr="00085AD2">
        <w:t xml:space="preserve">below </w:t>
      </w:r>
      <w:r w:rsidR="00267B94">
        <w:t>200</w:t>
      </w:r>
      <w:r w:rsidRPr="00085AD2">
        <w:t>% of the FPL are eligible to receive full financial assistance</w:t>
      </w:r>
      <w:r w:rsidR="00C93876">
        <w:t xml:space="preserve"> (free care)</w:t>
      </w:r>
      <w:r w:rsidRPr="00085AD2">
        <w:t>;</w:t>
      </w:r>
    </w:p>
    <w:p w14:paraId="4F678092" w14:textId="77777777" w:rsidR="001C15E1" w:rsidRDefault="0020215A" w:rsidP="001C15E1">
      <w:pPr>
        <w:pStyle w:val="ListParagraph"/>
        <w:numPr>
          <w:ilvl w:val="0"/>
          <w:numId w:val="5"/>
        </w:numPr>
        <w:ind w:left="1660"/>
      </w:pPr>
      <w:r w:rsidRPr="001C15E1">
        <w:t xml:space="preserve">Patients whose family income is </w:t>
      </w:r>
      <w:r w:rsidRPr="00085AD2">
        <w:t xml:space="preserve">above </w:t>
      </w:r>
      <w:r w:rsidR="00267B94">
        <w:t>200</w:t>
      </w:r>
      <w:r w:rsidRPr="00085AD2">
        <w:t xml:space="preserve">% but not more than </w:t>
      </w:r>
      <w:r w:rsidR="00267B94">
        <w:t>400</w:t>
      </w:r>
      <w:r w:rsidRPr="00085AD2">
        <w:t>% of</w:t>
      </w:r>
      <w:r w:rsidRPr="001C15E1">
        <w:t xml:space="preserve"> the FPL are eligible to receive services discounted on a sliding </w:t>
      </w:r>
      <w:r w:rsidR="0053286A" w:rsidRPr="001C15E1">
        <w:t>scale</w:t>
      </w:r>
      <w:r w:rsidRPr="001C15E1">
        <w:t xml:space="preserve">. </w:t>
      </w:r>
    </w:p>
    <w:p w14:paraId="50BC4AFD" w14:textId="77777777" w:rsidR="001C15E1" w:rsidRDefault="001C15E1" w:rsidP="001C15E1">
      <w:pPr>
        <w:pStyle w:val="ListParagraph"/>
        <w:numPr>
          <w:ilvl w:val="0"/>
          <w:numId w:val="5"/>
        </w:numPr>
        <w:ind w:left="1660"/>
      </w:pPr>
      <w:r w:rsidRPr="001C15E1">
        <w:t xml:space="preserve">See </w:t>
      </w:r>
      <w:r w:rsidRPr="001C15E1">
        <w:rPr>
          <w:b/>
          <w:u w:val="single"/>
        </w:rPr>
        <w:t>Attachment 1</w:t>
      </w:r>
      <w:r w:rsidRPr="001C15E1">
        <w:t xml:space="preserve"> for the Income Chart and the discounts offered under this policy.</w:t>
      </w:r>
    </w:p>
    <w:p w14:paraId="62959F9A" w14:textId="77777777" w:rsidR="001C15E1" w:rsidRDefault="0020215A" w:rsidP="001C15E1">
      <w:pPr>
        <w:pStyle w:val="ListParagraph"/>
        <w:numPr>
          <w:ilvl w:val="0"/>
          <w:numId w:val="5"/>
        </w:numPr>
        <w:ind w:left="1660"/>
      </w:pPr>
      <w:r w:rsidRPr="001C15E1">
        <w:t>Services will</w:t>
      </w:r>
      <w:r w:rsidR="00C5702F" w:rsidRPr="001C15E1">
        <w:t xml:space="preserve"> </w:t>
      </w:r>
      <w:r w:rsidRPr="001C15E1">
        <w:t xml:space="preserve">be discounted to an amount no greater than the amounts generally received by </w:t>
      </w:r>
      <w:r w:rsidR="00BC7428" w:rsidRPr="001C15E1">
        <w:t>MCHD</w:t>
      </w:r>
      <w:r w:rsidRPr="001C15E1">
        <w:t xml:space="preserve"> for Medicare patients.</w:t>
      </w:r>
      <w:r w:rsidR="001C15E1">
        <w:t xml:space="preserve">  </w:t>
      </w:r>
      <w:r w:rsidR="00CA708E" w:rsidRPr="001C15E1">
        <w:t>MCHD uses the</w:t>
      </w:r>
      <w:r w:rsidR="003A4D0D" w:rsidRPr="001C15E1">
        <w:t xml:space="preserve"> </w:t>
      </w:r>
      <w:r w:rsidR="00CA708E" w:rsidRPr="001C15E1">
        <w:t>look-back method for calculating</w:t>
      </w:r>
      <w:r w:rsidR="003A4D0D" w:rsidRPr="001C15E1">
        <w:t xml:space="preserve"> </w:t>
      </w:r>
      <w:r w:rsidR="001C15E1">
        <w:t>amounts generally billed (</w:t>
      </w:r>
      <w:r w:rsidR="003A4D0D" w:rsidRPr="001C15E1">
        <w:t>AGB</w:t>
      </w:r>
      <w:r w:rsidR="001C15E1">
        <w:t>)</w:t>
      </w:r>
      <w:r w:rsidR="003A4D0D" w:rsidRPr="001C15E1">
        <w:t xml:space="preserve"> annually. </w:t>
      </w:r>
      <w:r w:rsidR="001C15E1" w:rsidRPr="001C15E1">
        <w:t>The AGB percentage is calculated using the look-back method by div</w:t>
      </w:r>
      <w:r w:rsidR="00AD5251">
        <w:t xml:space="preserve">iding the sum of only Medicare fee-for-service claims allowed </w:t>
      </w:r>
      <w:r w:rsidR="001C15E1" w:rsidRPr="001C15E1">
        <w:t>for medically necessary care by the sum of the associated gross charges for those claims.</w:t>
      </w:r>
      <w:r w:rsidR="00A0262E">
        <w:t xml:space="preserve">  For FY </w:t>
      </w:r>
      <w:r w:rsidR="003A3157">
        <w:t>2020-2021</w:t>
      </w:r>
      <w:r w:rsidR="00A0262E">
        <w:t xml:space="preserve"> the Medicare reimbursement is greater than the allowable charges due to the Critical Access Hospital reimbursement methodology, wherein the hospital gets paid amounts equal to their costs to provide care.  Therefore, the AGB discount is 0% for FY </w:t>
      </w:r>
      <w:r w:rsidR="003A3157">
        <w:t>2020-2021</w:t>
      </w:r>
      <w:r w:rsidR="00A0262E">
        <w:t>.</w:t>
      </w:r>
    </w:p>
    <w:p w14:paraId="2118D307" w14:textId="77777777" w:rsidR="00C60725" w:rsidRDefault="0020215A">
      <w:pPr>
        <w:pStyle w:val="ListParagraph"/>
        <w:numPr>
          <w:ilvl w:val="0"/>
          <w:numId w:val="1"/>
        </w:numPr>
        <w:tabs>
          <w:tab w:val="left" w:pos="808"/>
        </w:tabs>
        <w:spacing w:before="222"/>
        <w:ind w:right="515"/>
        <w:rPr>
          <w:sz w:val="24"/>
        </w:rPr>
      </w:pPr>
      <w:r>
        <w:rPr>
          <w:b/>
          <w:sz w:val="24"/>
        </w:rPr>
        <w:t>Communication of the Financial Assistance Policy to Patients and Within the Community</w:t>
      </w:r>
      <w:r>
        <w:rPr>
          <w:sz w:val="24"/>
        </w:rPr>
        <w:t xml:space="preserve">. Notification about financial assistance available from </w:t>
      </w:r>
      <w:r w:rsidR="00BC7428">
        <w:rPr>
          <w:sz w:val="24"/>
        </w:rPr>
        <w:t>MCHD</w:t>
      </w:r>
      <w:r>
        <w:rPr>
          <w:sz w:val="24"/>
        </w:rPr>
        <w:t xml:space="preserve"> shall be disseminated by </w:t>
      </w:r>
      <w:r w:rsidR="00BC7428">
        <w:rPr>
          <w:sz w:val="24"/>
        </w:rPr>
        <w:t>MCHD</w:t>
      </w:r>
      <w:r>
        <w:rPr>
          <w:sz w:val="24"/>
        </w:rPr>
        <w:t xml:space="preserve"> by various means, which will include, but are not limited to, the publication of notices in patient bills and by posting notices in emergency rooms, </w:t>
      </w:r>
      <w:r w:rsidR="00CF6A3A">
        <w:rPr>
          <w:sz w:val="24"/>
        </w:rPr>
        <w:t xml:space="preserve">all </w:t>
      </w:r>
      <w:r>
        <w:rPr>
          <w:sz w:val="24"/>
        </w:rPr>
        <w:t xml:space="preserve">admitting and registration </w:t>
      </w:r>
      <w:r w:rsidR="00CF6A3A">
        <w:rPr>
          <w:sz w:val="24"/>
        </w:rPr>
        <w:t>areas</w:t>
      </w:r>
      <w:r>
        <w:rPr>
          <w:sz w:val="24"/>
        </w:rPr>
        <w:t xml:space="preserve">, hospital business office, and other public places as </w:t>
      </w:r>
      <w:r w:rsidR="00BC7428">
        <w:rPr>
          <w:sz w:val="24"/>
        </w:rPr>
        <w:t>MCHD</w:t>
      </w:r>
      <w:r>
        <w:rPr>
          <w:sz w:val="24"/>
        </w:rPr>
        <w:t xml:space="preserve"> may elect.</w:t>
      </w:r>
    </w:p>
    <w:p w14:paraId="50648597" w14:textId="77777777" w:rsidR="00C60725" w:rsidRDefault="00C60725">
      <w:pPr>
        <w:pStyle w:val="BodyText"/>
        <w:spacing w:before="0"/>
        <w:ind w:left="0"/>
      </w:pPr>
    </w:p>
    <w:p w14:paraId="3B65C7B9" w14:textId="77777777" w:rsidR="00CF6A3A" w:rsidRDefault="00BC7428">
      <w:pPr>
        <w:pStyle w:val="BodyText"/>
        <w:spacing w:before="0"/>
        <w:ind w:left="807" w:right="233"/>
      </w:pPr>
      <w:r>
        <w:t>MCHD</w:t>
      </w:r>
      <w:r w:rsidR="0020215A">
        <w:t xml:space="preserve"> will </w:t>
      </w:r>
      <w:r w:rsidR="00CF6A3A">
        <w:t xml:space="preserve">make the </w:t>
      </w:r>
      <w:r w:rsidR="0020215A">
        <w:t>F</w:t>
      </w:r>
      <w:r w:rsidR="00950872">
        <w:t>inancial Assistance Policy</w:t>
      </w:r>
      <w:r w:rsidR="0020215A">
        <w:t>, F</w:t>
      </w:r>
      <w:r w:rsidR="00950872">
        <w:t>inancial Assistance A</w:t>
      </w:r>
      <w:r w:rsidR="0020215A">
        <w:t xml:space="preserve">pplication Form, and </w:t>
      </w:r>
      <w:r w:rsidR="00CF6A3A">
        <w:t>a</w:t>
      </w:r>
      <w:r w:rsidR="0020215A">
        <w:t xml:space="preserve"> P</w:t>
      </w:r>
      <w:r w:rsidR="00CF6A3A">
        <w:t>lain Language Summary of the FAP publicly available in the following ways:</w:t>
      </w:r>
    </w:p>
    <w:p w14:paraId="4AABE431" w14:textId="77777777" w:rsidR="00CF6A3A" w:rsidRDefault="00CF6A3A" w:rsidP="00CF6A3A">
      <w:pPr>
        <w:pStyle w:val="BodyText"/>
        <w:numPr>
          <w:ilvl w:val="1"/>
          <w:numId w:val="1"/>
        </w:numPr>
        <w:spacing w:before="0"/>
        <w:ind w:right="233"/>
      </w:pPr>
      <w:r>
        <w:t>Posted</w:t>
      </w:r>
      <w:r w:rsidR="0020215A">
        <w:t xml:space="preserve"> on the </w:t>
      </w:r>
      <w:r w:rsidR="00BC7428">
        <w:t>MCHD</w:t>
      </w:r>
      <w:r w:rsidR="0020215A">
        <w:t xml:space="preserve"> website</w:t>
      </w:r>
      <w:r w:rsidR="00950872">
        <w:t>;</w:t>
      </w:r>
    </w:p>
    <w:p w14:paraId="3F5DF96D" w14:textId="77777777" w:rsidR="00CF6A3A" w:rsidRDefault="00CF6A3A" w:rsidP="00CF6A3A">
      <w:pPr>
        <w:pStyle w:val="BodyText"/>
        <w:numPr>
          <w:ilvl w:val="1"/>
          <w:numId w:val="1"/>
        </w:numPr>
        <w:spacing w:before="0"/>
        <w:ind w:right="233"/>
      </w:pPr>
      <w:r>
        <w:t xml:space="preserve">Printed copies at MCHD facilities </w:t>
      </w:r>
      <w:r w:rsidR="0020215A">
        <w:t>without charge</w:t>
      </w:r>
      <w:r>
        <w:t>, including mailing if needed</w:t>
      </w:r>
      <w:r w:rsidR="00950872">
        <w:t>;</w:t>
      </w:r>
      <w:r w:rsidR="0020215A">
        <w:t xml:space="preserve"> </w:t>
      </w:r>
    </w:p>
    <w:p w14:paraId="1336AB55" w14:textId="77777777" w:rsidR="00C60725" w:rsidRDefault="00CF6A3A" w:rsidP="00CF6A3A">
      <w:pPr>
        <w:pStyle w:val="BodyText"/>
        <w:numPr>
          <w:ilvl w:val="1"/>
          <w:numId w:val="1"/>
        </w:numPr>
        <w:spacing w:before="0"/>
        <w:ind w:right="233"/>
      </w:pPr>
      <w:r>
        <w:t>Printed copies throughout</w:t>
      </w:r>
      <w:r w:rsidR="0020215A">
        <w:t xml:space="preserve"> the communit</w:t>
      </w:r>
      <w:r>
        <w:t>ies</w:t>
      </w:r>
      <w:r w:rsidR="0020215A">
        <w:t xml:space="preserve"> served by the </w:t>
      </w:r>
      <w:r w:rsidR="00644189">
        <w:t>Di</w:t>
      </w:r>
      <w:r>
        <w:t>strict</w:t>
      </w:r>
      <w:r w:rsidR="00644189">
        <w:t>.</w:t>
      </w:r>
    </w:p>
    <w:p w14:paraId="3357A276" w14:textId="77777777" w:rsidR="00644189" w:rsidRDefault="00644189" w:rsidP="00644189">
      <w:pPr>
        <w:pStyle w:val="BodyText"/>
        <w:spacing w:before="0"/>
        <w:ind w:right="233"/>
      </w:pPr>
    </w:p>
    <w:p w14:paraId="440066C1" w14:textId="77777777" w:rsidR="00C60725" w:rsidRDefault="0020215A">
      <w:pPr>
        <w:pStyle w:val="BodyText"/>
        <w:spacing w:before="0"/>
        <w:ind w:left="808" w:right="519"/>
      </w:pPr>
      <w:r>
        <w:t xml:space="preserve">The FAP, FA Application Form, and the Plain Language Summary of the FAP shall be provided in the primary languages spoken by the population served by </w:t>
      </w:r>
      <w:r w:rsidR="00BC7428">
        <w:t>MCHD</w:t>
      </w:r>
      <w:r>
        <w:t>. These documents are available in English and Spanish.</w:t>
      </w:r>
    </w:p>
    <w:p w14:paraId="5E72C471" w14:textId="77777777" w:rsidR="00C60725" w:rsidRDefault="0020215A">
      <w:pPr>
        <w:pStyle w:val="BodyText"/>
        <w:ind w:left="808" w:right="538"/>
        <w:jc w:val="both"/>
      </w:pPr>
      <w:r w:rsidRPr="00644189">
        <w:t>A copy of the Plain Language Summary of the FAP is included in the discharge packets provided to patients. Information regarding the FAP and how to obtain copies of the FAP materials is included on each billing statement.</w:t>
      </w:r>
    </w:p>
    <w:p w14:paraId="73E70414" w14:textId="77777777" w:rsidR="00C60725" w:rsidRDefault="0020215A">
      <w:pPr>
        <w:pStyle w:val="BodyText"/>
        <w:ind w:left="808" w:right="395"/>
      </w:pPr>
      <w:r>
        <w:t xml:space="preserve">Referral of patients for financial assistance may be made </w:t>
      </w:r>
      <w:r w:rsidR="00E108D5">
        <w:t>to</w:t>
      </w:r>
      <w:r>
        <w:t xml:space="preserve"> any member of the </w:t>
      </w:r>
      <w:r w:rsidR="00BC7428">
        <w:t>MCHD</w:t>
      </w:r>
      <w:r>
        <w:t xml:space="preserve"> staff or medical staff, including physicians, nurses, financial counselors, social workers and case managers. A request for financial assistance may be made by the patient or a family member, close friend, or associate of the patient, subject to applicable privacy laws.</w:t>
      </w:r>
    </w:p>
    <w:p w14:paraId="00947C17" w14:textId="77777777" w:rsidR="00C60725" w:rsidRDefault="00C60725">
      <w:pPr>
        <w:pStyle w:val="BodyText"/>
        <w:spacing w:before="0"/>
        <w:ind w:left="0"/>
        <w:rPr>
          <w:sz w:val="26"/>
        </w:rPr>
      </w:pPr>
    </w:p>
    <w:p w14:paraId="5B69258B" w14:textId="77777777" w:rsidR="00C34CD5" w:rsidRDefault="00C34CD5">
      <w:pPr>
        <w:pStyle w:val="BodyText"/>
        <w:spacing w:before="0"/>
        <w:ind w:left="0"/>
        <w:rPr>
          <w:sz w:val="26"/>
        </w:rPr>
      </w:pPr>
    </w:p>
    <w:p w14:paraId="6BD21F42" w14:textId="77777777" w:rsidR="00C60725" w:rsidRDefault="0020215A">
      <w:pPr>
        <w:pStyle w:val="ListParagraph"/>
        <w:numPr>
          <w:ilvl w:val="0"/>
          <w:numId w:val="1"/>
        </w:numPr>
        <w:tabs>
          <w:tab w:val="left" w:pos="808"/>
        </w:tabs>
        <w:spacing w:before="216"/>
        <w:ind w:right="398"/>
        <w:rPr>
          <w:sz w:val="24"/>
        </w:rPr>
      </w:pPr>
      <w:r>
        <w:rPr>
          <w:b/>
          <w:sz w:val="24"/>
        </w:rPr>
        <w:lastRenderedPageBreak/>
        <w:t>Relationship to Patient Billing and Collection Policies</w:t>
      </w:r>
      <w:r>
        <w:rPr>
          <w:sz w:val="24"/>
        </w:rPr>
        <w:t xml:space="preserve">. </w:t>
      </w:r>
      <w:r w:rsidR="00BC7428">
        <w:rPr>
          <w:sz w:val="24"/>
        </w:rPr>
        <w:t>MCHD</w:t>
      </w:r>
      <w:r>
        <w:rPr>
          <w:sz w:val="24"/>
        </w:rPr>
        <w:t xml:space="preserve"> management shall maintain policies and procedures for internal and external collection practices (including actions the </w:t>
      </w:r>
      <w:r w:rsidR="00644189">
        <w:rPr>
          <w:sz w:val="24"/>
        </w:rPr>
        <w:t>District</w:t>
      </w:r>
      <w:r>
        <w:rPr>
          <w:sz w:val="24"/>
        </w:rPr>
        <w:t xml:space="preserve"> may take in the event of non-payment) that take into account the extent to which the patients qualifies for financial assistance, a patient's good faith effort to apply for a governmental program or for financial assistance from </w:t>
      </w:r>
      <w:r w:rsidR="00BC7428">
        <w:rPr>
          <w:sz w:val="24"/>
        </w:rPr>
        <w:t>MCHD</w:t>
      </w:r>
      <w:r>
        <w:rPr>
          <w:sz w:val="24"/>
        </w:rPr>
        <w:t>, and a</w:t>
      </w:r>
      <w:r>
        <w:rPr>
          <w:spacing w:val="-21"/>
          <w:sz w:val="24"/>
        </w:rPr>
        <w:t xml:space="preserve"> </w:t>
      </w:r>
      <w:r>
        <w:rPr>
          <w:sz w:val="24"/>
        </w:rPr>
        <w:t>patient's good faith to resolve their discounted hospital</w:t>
      </w:r>
      <w:r>
        <w:rPr>
          <w:spacing w:val="-10"/>
          <w:sz w:val="24"/>
        </w:rPr>
        <w:t xml:space="preserve"> </w:t>
      </w:r>
      <w:r>
        <w:rPr>
          <w:sz w:val="24"/>
        </w:rPr>
        <w:t>bills.</w:t>
      </w:r>
    </w:p>
    <w:p w14:paraId="77062381" w14:textId="77777777" w:rsidR="00C60725" w:rsidRDefault="0020215A">
      <w:pPr>
        <w:pStyle w:val="BodyText"/>
        <w:ind w:left="819" w:right="648"/>
        <w:jc w:val="both"/>
      </w:pPr>
      <w:r>
        <w:t>It is the guarantor(s) responsibility to provide a correct address at the time of service or upon moving. If the address on the account is invalid or otherwise undeliverable to the individual, the determination for “reasonable effort” will have been made.</w:t>
      </w:r>
    </w:p>
    <w:p w14:paraId="418D07DF" w14:textId="77777777" w:rsidR="00C60725" w:rsidRDefault="00C60725">
      <w:pPr>
        <w:pStyle w:val="BodyText"/>
        <w:spacing w:before="3"/>
        <w:ind w:left="0"/>
        <w:rPr>
          <w:sz w:val="26"/>
        </w:rPr>
      </w:pPr>
    </w:p>
    <w:p w14:paraId="5A73C12A" w14:textId="77777777" w:rsidR="00950872" w:rsidRDefault="00BC7428">
      <w:pPr>
        <w:pStyle w:val="BodyText"/>
        <w:spacing w:before="92" w:line="237" w:lineRule="auto"/>
        <w:ind w:left="807" w:right="495"/>
      </w:pPr>
      <w:r>
        <w:t>MCHD</w:t>
      </w:r>
      <w:r w:rsidR="0020215A">
        <w:t xml:space="preserve"> will </w:t>
      </w:r>
      <w:r w:rsidR="00950872">
        <w:t xml:space="preserve">make </w:t>
      </w:r>
      <w:r w:rsidR="0020215A">
        <w:t xml:space="preserve">the </w:t>
      </w:r>
      <w:r w:rsidR="00950872">
        <w:t>MCHD</w:t>
      </w:r>
      <w:r w:rsidR="0020215A">
        <w:t xml:space="preserve"> Billing and Collection Policy</w:t>
      </w:r>
      <w:r w:rsidR="00950872">
        <w:t xml:space="preserve"> available in the following ways:</w:t>
      </w:r>
    </w:p>
    <w:p w14:paraId="25C64938" w14:textId="77777777" w:rsidR="00950872" w:rsidRDefault="00950872" w:rsidP="00950872">
      <w:pPr>
        <w:pStyle w:val="BodyText"/>
        <w:numPr>
          <w:ilvl w:val="1"/>
          <w:numId w:val="1"/>
        </w:numPr>
        <w:spacing w:before="0"/>
        <w:ind w:right="233"/>
      </w:pPr>
      <w:r>
        <w:t>Posted on the MCHD website;</w:t>
      </w:r>
    </w:p>
    <w:p w14:paraId="42F39E78" w14:textId="77777777" w:rsidR="00950872" w:rsidRDefault="00950872" w:rsidP="00950872">
      <w:pPr>
        <w:pStyle w:val="BodyText"/>
        <w:numPr>
          <w:ilvl w:val="1"/>
          <w:numId w:val="1"/>
        </w:numPr>
        <w:spacing w:before="0"/>
        <w:ind w:right="233"/>
      </w:pPr>
      <w:r>
        <w:t>Printed copies at MCHD facilities</w:t>
      </w:r>
      <w:r w:rsidR="0081144C">
        <w:t xml:space="preserve"> </w:t>
      </w:r>
      <w:r>
        <w:t xml:space="preserve">without charge, including mailing if needed; </w:t>
      </w:r>
    </w:p>
    <w:p w14:paraId="1713331E" w14:textId="77777777" w:rsidR="00644189" w:rsidRDefault="00644189" w:rsidP="00FB6D31">
      <w:pPr>
        <w:pStyle w:val="BodyText"/>
        <w:spacing w:before="92" w:line="237" w:lineRule="auto"/>
        <w:ind w:left="1229" w:right="495"/>
      </w:pPr>
    </w:p>
    <w:p w14:paraId="569CD15A" w14:textId="77777777" w:rsidR="00222C5D" w:rsidRDefault="00644189" w:rsidP="00644189">
      <w:pPr>
        <w:pStyle w:val="BodyText"/>
        <w:spacing w:before="92" w:line="237" w:lineRule="auto"/>
        <w:ind w:left="720" w:right="495"/>
      </w:pPr>
      <w:r>
        <w:t xml:space="preserve">Copies of the MCHD FAP, FA Application, Plain Language Summary, and the Billing     and Collection Policy </w:t>
      </w:r>
      <w:r w:rsidR="0020215A">
        <w:t xml:space="preserve">may be requested by calling </w:t>
      </w:r>
      <w:r w:rsidR="00950872">
        <w:t xml:space="preserve">MCHD </w:t>
      </w:r>
      <w:r w:rsidR="0020215A">
        <w:t xml:space="preserve">Patient </w:t>
      </w:r>
      <w:r w:rsidR="00BC7428">
        <w:t>Business Office</w:t>
      </w:r>
      <w:r w:rsidR="0020215A">
        <w:t xml:space="preserve"> at </w:t>
      </w:r>
    </w:p>
    <w:p w14:paraId="59184029" w14:textId="77777777" w:rsidR="00950872" w:rsidRDefault="00FB6D31" w:rsidP="00FB6D31">
      <w:pPr>
        <w:pStyle w:val="BodyText"/>
        <w:spacing w:before="92" w:line="237" w:lineRule="auto"/>
        <w:ind w:left="1229" w:right="495"/>
      </w:pPr>
      <w:r>
        <w:rPr>
          <w:b/>
        </w:rPr>
        <w:t xml:space="preserve">     </w:t>
      </w:r>
      <w:r w:rsidR="0020215A" w:rsidRPr="00222C5D">
        <w:rPr>
          <w:b/>
        </w:rPr>
        <w:t xml:space="preserve">(541) </w:t>
      </w:r>
      <w:r w:rsidR="00BC7428" w:rsidRPr="00222C5D">
        <w:rPr>
          <w:b/>
        </w:rPr>
        <w:t>676-9133</w:t>
      </w:r>
      <w:r w:rsidR="00222C5D" w:rsidRPr="00222C5D">
        <w:rPr>
          <w:b/>
        </w:rPr>
        <w:t xml:space="preserve"> or 1-800-737-4113</w:t>
      </w:r>
      <w:r w:rsidR="0020215A">
        <w:t xml:space="preserve">, or </w:t>
      </w:r>
      <w:r w:rsidR="00644189">
        <w:t xml:space="preserve">obtained </w:t>
      </w:r>
      <w:r w:rsidR="0020215A">
        <w:t xml:space="preserve">in person at: </w:t>
      </w:r>
    </w:p>
    <w:p w14:paraId="12625644" w14:textId="77777777" w:rsidR="00C60725" w:rsidRDefault="00222C5D" w:rsidP="00FB6D31">
      <w:pPr>
        <w:pStyle w:val="BodyText"/>
        <w:spacing w:before="92" w:line="237" w:lineRule="auto"/>
        <w:ind w:left="1440" w:right="495"/>
      </w:pPr>
      <w:r>
        <w:t xml:space="preserve">Pioneer Memorial Hospital, </w:t>
      </w:r>
      <w:r w:rsidR="00BC7428">
        <w:t>564</w:t>
      </w:r>
      <w:r w:rsidR="0020215A">
        <w:t xml:space="preserve"> </w:t>
      </w:r>
      <w:r w:rsidR="00BC7428">
        <w:t>E Pioneer Drive, Heppner OR 97836</w:t>
      </w:r>
    </w:p>
    <w:p w14:paraId="61941B5C" w14:textId="77777777" w:rsidR="00222C5D" w:rsidRDefault="00222C5D" w:rsidP="00FB6D31">
      <w:pPr>
        <w:pStyle w:val="BodyText"/>
        <w:spacing w:before="92" w:line="237" w:lineRule="auto"/>
        <w:ind w:left="1440" w:right="495"/>
      </w:pPr>
      <w:r>
        <w:t>Pioneer Memorial Clinic, 130 Thompson, Heppner OR 97836</w:t>
      </w:r>
    </w:p>
    <w:p w14:paraId="09EA7C28" w14:textId="77777777" w:rsidR="00222C5D" w:rsidRDefault="00222C5D" w:rsidP="00FB6D31">
      <w:pPr>
        <w:pStyle w:val="BodyText"/>
        <w:spacing w:before="92" w:line="237" w:lineRule="auto"/>
        <w:ind w:left="1440" w:right="495"/>
      </w:pPr>
      <w:r>
        <w:t>Pioneer Memorial Home Health &amp; Hospice, 162 N Main, Heppner OR 97836</w:t>
      </w:r>
    </w:p>
    <w:p w14:paraId="03A9B4F2" w14:textId="77777777" w:rsidR="00222C5D" w:rsidRDefault="00222C5D" w:rsidP="00FB6D31">
      <w:pPr>
        <w:pStyle w:val="BodyText"/>
        <w:spacing w:before="92" w:line="237" w:lineRule="auto"/>
        <w:ind w:left="1440" w:right="495"/>
      </w:pPr>
      <w:r>
        <w:t>Ione Community Clinic, 365 W 3</w:t>
      </w:r>
      <w:r w:rsidRPr="00222C5D">
        <w:rPr>
          <w:vertAlign w:val="superscript"/>
        </w:rPr>
        <w:t>rd</w:t>
      </w:r>
      <w:r>
        <w:t xml:space="preserve"> St, Ione OR 97843</w:t>
      </w:r>
    </w:p>
    <w:p w14:paraId="208F540D" w14:textId="77777777" w:rsidR="00222C5D" w:rsidRDefault="00222C5D" w:rsidP="00FB6D31">
      <w:pPr>
        <w:pStyle w:val="BodyText"/>
        <w:spacing w:before="92" w:line="237" w:lineRule="auto"/>
        <w:ind w:left="1440" w:right="495"/>
      </w:pPr>
      <w:r>
        <w:t>Irrigon Medical Clinic, 220 N Main, Irrigon OR 97844</w:t>
      </w:r>
    </w:p>
    <w:p w14:paraId="359829AD" w14:textId="77777777" w:rsidR="003A3157" w:rsidRDefault="003A3157" w:rsidP="00FB6D31">
      <w:pPr>
        <w:pStyle w:val="BodyText"/>
        <w:spacing w:before="92" w:line="237" w:lineRule="auto"/>
        <w:ind w:left="1440" w:right="495"/>
      </w:pPr>
      <w:r>
        <w:t>Boardman Immediate Care, 101 Kinkade Road, Boardman OR 97818</w:t>
      </w:r>
    </w:p>
    <w:p w14:paraId="2983991B" w14:textId="77777777" w:rsidR="00222C5D" w:rsidRDefault="00222C5D" w:rsidP="00FB6D31">
      <w:pPr>
        <w:pStyle w:val="BodyText"/>
        <w:spacing w:before="92" w:line="237" w:lineRule="auto"/>
        <w:ind w:left="1018" w:right="495"/>
      </w:pPr>
    </w:p>
    <w:p w14:paraId="389570AF" w14:textId="77777777" w:rsidR="00A40895" w:rsidRPr="00A40895" w:rsidRDefault="0020215A" w:rsidP="00A40895">
      <w:pPr>
        <w:pStyle w:val="ListParagraph"/>
        <w:numPr>
          <w:ilvl w:val="0"/>
          <w:numId w:val="1"/>
        </w:numPr>
        <w:tabs>
          <w:tab w:val="left" w:pos="808"/>
        </w:tabs>
        <w:spacing w:before="223"/>
        <w:ind w:right="884"/>
        <w:jc w:val="both"/>
      </w:pPr>
      <w:r w:rsidRPr="00A40895">
        <w:rPr>
          <w:b/>
          <w:sz w:val="24"/>
        </w:rPr>
        <w:t>Regulatory Requirements</w:t>
      </w:r>
      <w:r w:rsidRPr="00A40895">
        <w:rPr>
          <w:sz w:val="24"/>
        </w:rPr>
        <w:t xml:space="preserve">. </w:t>
      </w:r>
      <w:r w:rsidRPr="00A40895">
        <w:rPr>
          <w:spacing w:val="-3"/>
          <w:sz w:val="24"/>
        </w:rPr>
        <w:t xml:space="preserve">In </w:t>
      </w:r>
      <w:r w:rsidRPr="00A40895">
        <w:rPr>
          <w:sz w:val="24"/>
        </w:rPr>
        <w:t xml:space="preserve">implementing this Policy, </w:t>
      </w:r>
      <w:r w:rsidR="00BC7428" w:rsidRPr="00A40895">
        <w:rPr>
          <w:sz w:val="24"/>
        </w:rPr>
        <w:t>MCHD</w:t>
      </w:r>
      <w:r w:rsidRPr="00A40895">
        <w:rPr>
          <w:sz w:val="24"/>
        </w:rPr>
        <w:t xml:space="preserve"> shall comply with all other federal, state, and local laws, rules, and regulations that may apply to activities conducted pursuant to this</w:t>
      </w:r>
      <w:r w:rsidRPr="00A40895">
        <w:rPr>
          <w:spacing w:val="-8"/>
          <w:sz w:val="24"/>
        </w:rPr>
        <w:t xml:space="preserve"> </w:t>
      </w:r>
      <w:r w:rsidRPr="00A40895">
        <w:rPr>
          <w:sz w:val="24"/>
        </w:rPr>
        <w:t>Policy.</w:t>
      </w:r>
      <w:bookmarkStart w:id="3" w:name="Provider_Participation_List"/>
      <w:bookmarkEnd w:id="3"/>
    </w:p>
    <w:p w14:paraId="5810B52D" w14:textId="77777777" w:rsidR="00C60725" w:rsidRPr="00A40895" w:rsidRDefault="00A40895" w:rsidP="00A40895">
      <w:pPr>
        <w:pStyle w:val="ListParagraph"/>
        <w:numPr>
          <w:ilvl w:val="0"/>
          <w:numId w:val="1"/>
        </w:numPr>
        <w:tabs>
          <w:tab w:val="left" w:pos="808"/>
        </w:tabs>
        <w:spacing w:before="223"/>
        <w:ind w:right="884"/>
        <w:jc w:val="both"/>
        <w:rPr>
          <w:b/>
        </w:rPr>
      </w:pPr>
      <w:r w:rsidRPr="00A40895">
        <w:rPr>
          <w:b/>
          <w:sz w:val="24"/>
        </w:rPr>
        <w:t>P</w:t>
      </w:r>
      <w:r w:rsidR="0020215A" w:rsidRPr="00A40895">
        <w:rPr>
          <w:b/>
        </w:rPr>
        <w:t>rovider Participation List</w:t>
      </w:r>
    </w:p>
    <w:p w14:paraId="140363C1" w14:textId="77777777" w:rsidR="00C60725" w:rsidRDefault="0020215A" w:rsidP="00A40895">
      <w:pPr>
        <w:spacing w:before="113"/>
        <w:ind w:left="720" w:right="1161"/>
        <w:rPr>
          <w:sz w:val="24"/>
        </w:rPr>
      </w:pPr>
      <w:r>
        <w:rPr>
          <w:sz w:val="24"/>
        </w:rPr>
        <w:t xml:space="preserve">For a list of Providers who participate in </w:t>
      </w:r>
      <w:r w:rsidR="00BC7428">
        <w:rPr>
          <w:sz w:val="24"/>
        </w:rPr>
        <w:t>Morrow County Health District</w:t>
      </w:r>
      <w:r>
        <w:rPr>
          <w:sz w:val="24"/>
        </w:rPr>
        <w:t xml:space="preserve">’s Financial Assistance </w:t>
      </w:r>
      <w:r w:rsidR="00950872">
        <w:rPr>
          <w:sz w:val="24"/>
        </w:rPr>
        <w:t>P</w:t>
      </w:r>
      <w:r>
        <w:rPr>
          <w:sz w:val="24"/>
        </w:rPr>
        <w:t xml:space="preserve">rogram, please reference </w:t>
      </w:r>
      <w:r>
        <w:rPr>
          <w:b/>
          <w:sz w:val="24"/>
          <w:u w:val="thick"/>
        </w:rPr>
        <w:t xml:space="preserve">Attachment </w:t>
      </w:r>
      <w:r w:rsidR="00A40895">
        <w:rPr>
          <w:b/>
          <w:sz w:val="24"/>
          <w:u w:val="thick"/>
        </w:rPr>
        <w:t>2</w:t>
      </w:r>
      <w:r>
        <w:rPr>
          <w:b/>
          <w:sz w:val="24"/>
          <w:u w:val="thick"/>
        </w:rPr>
        <w:t xml:space="preserve">– </w:t>
      </w:r>
      <w:r w:rsidR="00BC7428">
        <w:rPr>
          <w:b/>
          <w:sz w:val="24"/>
          <w:u w:val="thick"/>
        </w:rPr>
        <w:t>MCHD</w:t>
      </w:r>
      <w:r>
        <w:rPr>
          <w:b/>
          <w:sz w:val="24"/>
          <w:u w:val="thick"/>
        </w:rPr>
        <w:t xml:space="preserve"> FA</w:t>
      </w:r>
      <w:r w:rsidR="00950872">
        <w:rPr>
          <w:b/>
          <w:sz w:val="24"/>
          <w:u w:val="thick"/>
        </w:rPr>
        <w:t>P</w:t>
      </w:r>
      <w:r>
        <w:rPr>
          <w:b/>
          <w:sz w:val="24"/>
          <w:u w:val="thick"/>
        </w:rPr>
        <w:t xml:space="preserve"> Providers</w:t>
      </w:r>
      <w:r>
        <w:rPr>
          <w:sz w:val="24"/>
        </w:rPr>
        <w:t>.</w:t>
      </w:r>
    </w:p>
    <w:p w14:paraId="6116A5DF" w14:textId="77777777" w:rsidR="00C60725" w:rsidRDefault="00C60725">
      <w:pPr>
        <w:rPr>
          <w:sz w:val="24"/>
        </w:rPr>
        <w:sectPr w:rsidR="00C60725">
          <w:headerReference w:type="default" r:id="rId11"/>
          <w:footerReference w:type="default" r:id="rId12"/>
          <w:pgSz w:w="12240" w:h="15840"/>
          <w:pgMar w:top="1020" w:right="1060" w:bottom="900" w:left="1340" w:header="729" w:footer="704" w:gutter="0"/>
          <w:cols w:space="720"/>
        </w:sectPr>
      </w:pPr>
    </w:p>
    <w:p w14:paraId="3CE65625" w14:textId="77777777" w:rsidR="00204CB0" w:rsidRPr="00204CB0" w:rsidRDefault="00204CB0" w:rsidP="00204CB0">
      <w:pPr>
        <w:spacing w:before="90" w:line="274" w:lineRule="exact"/>
        <w:ind w:left="120"/>
        <w:jc w:val="center"/>
        <w:outlineLvl w:val="1"/>
        <w:rPr>
          <w:b/>
          <w:bCs/>
          <w:sz w:val="24"/>
          <w:szCs w:val="24"/>
          <w:u w:val="thick"/>
        </w:rPr>
      </w:pPr>
      <w:r w:rsidRPr="00204CB0">
        <w:rPr>
          <w:b/>
          <w:bCs/>
          <w:sz w:val="24"/>
          <w:szCs w:val="24"/>
          <w:u w:val="thick"/>
        </w:rPr>
        <w:lastRenderedPageBreak/>
        <w:t>Financial Assistance Policy -  Attachment 1</w:t>
      </w:r>
    </w:p>
    <w:p w14:paraId="6B83A620" w14:textId="77777777" w:rsidR="00204CB0" w:rsidRPr="00204CB0" w:rsidRDefault="00204CB0" w:rsidP="00204CB0">
      <w:pPr>
        <w:spacing w:before="90" w:line="274" w:lineRule="exact"/>
        <w:ind w:left="120"/>
        <w:jc w:val="center"/>
        <w:outlineLvl w:val="1"/>
        <w:rPr>
          <w:b/>
          <w:bCs/>
          <w:sz w:val="24"/>
          <w:szCs w:val="24"/>
        </w:rPr>
      </w:pPr>
      <w:r w:rsidRPr="00204CB0">
        <w:rPr>
          <w:b/>
          <w:bCs/>
          <w:sz w:val="24"/>
          <w:szCs w:val="24"/>
          <w:u w:val="thick"/>
        </w:rPr>
        <w:t>ANNUAL INCOME AMOUNTS AND SLIDING SCALE DISCOUNTS</w:t>
      </w:r>
    </w:p>
    <w:p w14:paraId="34890DEA" w14:textId="77777777" w:rsidR="00204CB0" w:rsidRPr="00204CB0" w:rsidRDefault="00204CB0" w:rsidP="00204CB0">
      <w:pPr>
        <w:spacing w:before="1" w:after="1"/>
        <w:rPr>
          <w:sz w:val="12"/>
          <w:szCs w:val="24"/>
        </w:rPr>
      </w:pPr>
    </w:p>
    <w:p w14:paraId="08E7A041" w14:textId="77777777" w:rsidR="00204CB0" w:rsidRPr="00204CB0" w:rsidRDefault="00204CB0" w:rsidP="00204CB0">
      <w:pPr>
        <w:spacing w:before="121"/>
        <w:ind w:left="120" w:right="582"/>
        <w:rPr>
          <w:sz w:val="24"/>
          <w:szCs w:val="24"/>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688"/>
        <w:gridCol w:w="1691"/>
        <w:gridCol w:w="1689"/>
        <w:gridCol w:w="1689"/>
        <w:gridCol w:w="1691"/>
      </w:tblGrid>
      <w:tr w:rsidR="003A3157" w:rsidRPr="003A3157" w14:paraId="2B1028E6" w14:textId="77777777" w:rsidTr="003A3157">
        <w:trPr>
          <w:trHeight w:val="828"/>
        </w:trPr>
        <w:tc>
          <w:tcPr>
            <w:tcW w:w="833" w:type="pct"/>
            <w:tcBorders>
              <w:top w:val="single" w:sz="4" w:space="0" w:color="auto"/>
              <w:left w:val="single" w:sz="4" w:space="0" w:color="auto"/>
              <w:bottom w:val="single" w:sz="4" w:space="0" w:color="auto"/>
              <w:right w:val="single" w:sz="4" w:space="0" w:color="auto"/>
            </w:tcBorders>
            <w:shd w:val="clear" w:color="auto" w:fill="DBE5F1"/>
          </w:tcPr>
          <w:p w14:paraId="38FB93B6" w14:textId="77777777" w:rsidR="003A3157" w:rsidRPr="003A3157" w:rsidRDefault="003A3157" w:rsidP="003A3157">
            <w:pPr>
              <w:rPr>
                <w:rFonts w:ascii="Arial" w:hAnsi="Arial" w:cs="Arial"/>
              </w:rPr>
            </w:pPr>
            <w:r w:rsidRPr="003A3157">
              <w:rPr>
                <w:rFonts w:ascii="Arial" w:hAnsi="Arial" w:cs="Arial"/>
              </w:rPr>
              <w:t>Payment/</w:t>
            </w:r>
            <w:r w:rsidRPr="003A3157">
              <w:rPr>
                <w:rFonts w:ascii="Arial" w:hAnsi="Arial" w:cs="Arial"/>
              </w:rPr>
              <w:br/>
              <w:t>Discount</w:t>
            </w:r>
            <w:r w:rsidRPr="003A3157">
              <w:rPr>
                <w:rFonts w:ascii="Arial" w:hAnsi="Arial" w:cs="Arial"/>
              </w:rPr>
              <w:br/>
              <w:t>Amounts</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265E8C81" w14:textId="77777777" w:rsidR="003A3157" w:rsidRPr="003A3157" w:rsidRDefault="003A3157" w:rsidP="003A3157">
            <w:pPr>
              <w:jc w:val="center"/>
              <w:rPr>
                <w:rFonts w:ascii="Arial" w:hAnsi="Arial" w:cs="Arial"/>
              </w:rPr>
            </w:pPr>
            <w:r w:rsidRPr="003A3157">
              <w:rPr>
                <w:rFonts w:ascii="Arial" w:hAnsi="Arial" w:cs="Arial"/>
              </w:rPr>
              <w:t>No payment; 100% discount</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1440ED1C" w14:textId="77777777" w:rsidR="003A3157" w:rsidRPr="003A3157" w:rsidRDefault="003A3157" w:rsidP="003A3157">
            <w:pPr>
              <w:jc w:val="center"/>
              <w:rPr>
                <w:rFonts w:ascii="Arial" w:hAnsi="Arial" w:cs="Arial"/>
              </w:rPr>
            </w:pPr>
            <w:r w:rsidRPr="003A3157">
              <w:rPr>
                <w:rFonts w:ascii="Arial" w:hAnsi="Arial" w:cs="Arial"/>
              </w:rPr>
              <w:t>25% payment; 75% discount</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19D50026" w14:textId="77777777" w:rsidR="003A3157" w:rsidRPr="003A3157" w:rsidRDefault="003A3157" w:rsidP="003A3157">
            <w:pPr>
              <w:jc w:val="center"/>
              <w:rPr>
                <w:rFonts w:ascii="Arial" w:hAnsi="Arial" w:cs="Arial"/>
              </w:rPr>
            </w:pPr>
            <w:r w:rsidRPr="003A3157">
              <w:rPr>
                <w:rFonts w:ascii="Arial" w:hAnsi="Arial" w:cs="Arial"/>
              </w:rPr>
              <w:t>50% payment; 50% discount</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1B737564" w14:textId="77777777" w:rsidR="003A3157" w:rsidRPr="003A3157" w:rsidRDefault="003A3157" w:rsidP="003A3157">
            <w:pPr>
              <w:jc w:val="center"/>
              <w:rPr>
                <w:rFonts w:ascii="Arial" w:hAnsi="Arial" w:cs="Arial"/>
              </w:rPr>
            </w:pPr>
            <w:r w:rsidRPr="003A3157">
              <w:rPr>
                <w:rFonts w:ascii="Arial" w:hAnsi="Arial" w:cs="Arial"/>
              </w:rPr>
              <w:t>75% payment; 25% discount</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376B5106" w14:textId="77777777" w:rsidR="003A3157" w:rsidRPr="003A3157" w:rsidRDefault="003A3157" w:rsidP="003A3157">
            <w:pPr>
              <w:jc w:val="center"/>
              <w:rPr>
                <w:rFonts w:ascii="Arial" w:hAnsi="Arial" w:cs="Arial"/>
              </w:rPr>
            </w:pPr>
            <w:r w:rsidRPr="003A3157">
              <w:rPr>
                <w:rFonts w:ascii="Arial" w:hAnsi="Arial" w:cs="Arial"/>
              </w:rPr>
              <w:t>Full payment due</w:t>
            </w:r>
          </w:p>
        </w:tc>
      </w:tr>
      <w:tr w:rsidR="003A3157" w:rsidRPr="003A3157" w14:paraId="0F4D22FF" w14:textId="77777777" w:rsidTr="003A3157">
        <w:trPr>
          <w:trHeight w:val="828"/>
        </w:trPr>
        <w:tc>
          <w:tcPr>
            <w:tcW w:w="833" w:type="pct"/>
            <w:tcBorders>
              <w:top w:val="single" w:sz="4" w:space="0" w:color="auto"/>
              <w:left w:val="single" w:sz="4" w:space="0" w:color="auto"/>
              <w:bottom w:val="single" w:sz="4" w:space="0" w:color="auto"/>
              <w:right w:val="single" w:sz="4" w:space="0" w:color="auto"/>
            </w:tcBorders>
            <w:shd w:val="clear" w:color="auto" w:fill="DBE5F1"/>
          </w:tcPr>
          <w:p w14:paraId="25FDD19A" w14:textId="77777777" w:rsidR="003A3157" w:rsidRPr="003A3157" w:rsidRDefault="003A3157" w:rsidP="003A3157">
            <w:pPr>
              <w:jc w:val="center"/>
              <w:rPr>
                <w:rFonts w:ascii="Arial" w:hAnsi="Arial" w:cs="Arial"/>
              </w:rPr>
            </w:pPr>
            <w:r w:rsidRPr="003A3157">
              <w:rPr>
                <w:rFonts w:ascii="Arial" w:hAnsi="Arial" w:cs="Arial"/>
              </w:rPr>
              <w:t>Family Size</w:t>
            </w:r>
            <w:r w:rsidRPr="003A3157">
              <w:rPr>
                <w:rFonts w:ascii="Arial" w:hAnsi="Arial" w:cs="Arial"/>
              </w:rPr>
              <w:br/>
              <w:t>1</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155ED6D1" w14:textId="77777777" w:rsidR="003A3157" w:rsidRPr="003A3157" w:rsidRDefault="003A3157" w:rsidP="003A3157">
            <w:pPr>
              <w:jc w:val="center"/>
              <w:rPr>
                <w:rFonts w:ascii="Arial" w:hAnsi="Arial" w:cs="Arial"/>
              </w:rPr>
            </w:pPr>
            <w:r w:rsidRPr="003A3157">
              <w:rPr>
                <w:rFonts w:ascii="Arial" w:hAnsi="Arial" w:cs="Arial"/>
              </w:rPr>
              <w:t>At or below</w:t>
            </w:r>
            <w:r w:rsidRPr="003A3157">
              <w:rPr>
                <w:rFonts w:ascii="Arial" w:hAnsi="Arial" w:cs="Arial"/>
              </w:rPr>
              <w:br/>
              <w:t>$ 29,160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7263C98B" w14:textId="77777777" w:rsidR="003A3157" w:rsidRPr="003A3157" w:rsidRDefault="003A3157" w:rsidP="003A3157">
            <w:pPr>
              <w:jc w:val="center"/>
              <w:rPr>
                <w:rFonts w:ascii="Arial" w:hAnsi="Arial" w:cs="Arial"/>
              </w:rPr>
            </w:pPr>
            <w:r w:rsidRPr="003A3157">
              <w:rPr>
                <w:rFonts w:ascii="Arial" w:hAnsi="Arial" w:cs="Arial"/>
              </w:rPr>
              <w:t>At or below</w:t>
            </w:r>
            <w:r w:rsidRPr="003A3157">
              <w:rPr>
                <w:rFonts w:ascii="Arial" w:hAnsi="Arial" w:cs="Arial"/>
              </w:rPr>
              <w:br/>
              <w:t>$ 43,740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7937CD7B" w14:textId="77777777" w:rsidR="003A3157" w:rsidRPr="003A3157" w:rsidRDefault="003A3157" w:rsidP="003A3157">
            <w:pPr>
              <w:jc w:val="center"/>
              <w:rPr>
                <w:rFonts w:ascii="Arial" w:hAnsi="Arial" w:cs="Arial"/>
              </w:rPr>
            </w:pPr>
            <w:r w:rsidRPr="003A3157">
              <w:rPr>
                <w:rFonts w:ascii="Arial" w:hAnsi="Arial" w:cs="Arial"/>
              </w:rPr>
              <w:t>At or below</w:t>
            </w:r>
            <w:r w:rsidRPr="003A3157">
              <w:rPr>
                <w:rFonts w:ascii="Arial" w:hAnsi="Arial" w:cs="Arial"/>
              </w:rPr>
              <w:br/>
              <w:t>$ 51,030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6CD2EEC7" w14:textId="77777777" w:rsidR="003A3157" w:rsidRPr="003A3157" w:rsidRDefault="003A3157" w:rsidP="003A3157">
            <w:pPr>
              <w:jc w:val="center"/>
              <w:rPr>
                <w:rFonts w:ascii="Arial" w:hAnsi="Arial" w:cs="Arial"/>
              </w:rPr>
            </w:pPr>
            <w:r w:rsidRPr="003A3157">
              <w:rPr>
                <w:rFonts w:ascii="Arial" w:hAnsi="Arial" w:cs="Arial"/>
              </w:rPr>
              <w:t>At or below</w:t>
            </w:r>
            <w:r w:rsidRPr="003A3157">
              <w:rPr>
                <w:rFonts w:ascii="Arial" w:hAnsi="Arial" w:cs="Arial"/>
              </w:rPr>
              <w:br/>
              <w:t>$ 58,320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731F3550" w14:textId="77777777" w:rsidR="003A3157" w:rsidRPr="003A3157" w:rsidRDefault="003A3157" w:rsidP="003A3157">
            <w:pPr>
              <w:jc w:val="center"/>
              <w:rPr>
                <w:rFonts w:ascii="Arial" w:hAnsi="Arial" w:cs="Arial"/>
              </w:rPr>
            </w:pPr>
            <w:r w:rsidRPr="003A3157">
              <w:rPr>
                <w:rFonts w:ascii="Arial" w:hAnsi="Arial" w:cs="Arial"/>
              </w:rPr>
              <w:t>At or above</w:t>
            </w:r>
            <w:r w:rsidRPr="003A3157">
              <w:rPr>
                <w:rFonts w:ascii="Arial" w:hAnsi="Arial" w:cs="Arial"/>
              </w:rPr>
              <w:br/>
              <w:t>$ 58,321</w:t>
            </w:r>
          </w:p>
        </w:tc>
      </w:tr>
      <w:tr w:rsidR="003A3157" w:rsidRPr="003A3157" w14:paraId="42CAFB72" w14:textId="77777777" w:rsidTr="003A3157">
        <w:trPr>
          <w:trHeight w:val="828"/>
        </w:trPr>
        <w:tc>
          <w:tcPr>
            <w:tcW w:w="833" w:type="pct"/>
            <w:tcBorders>
              <w:top w:val="single" w:sz="4" w:space="0" w:color="auto"/>
              <w:left w:val="single" w:sz="4" w:space="0" w:color="auto"/>
              <w:bottom w:val="single" w:sz="4" w:space="0" w:color="auto"/>
              <w:right w:val="single" w:sz="4" w:space="0" w:color="auto"/>
            </w:tcBorders>
            <w:shd w:val="clear" w:color="auto" w:fill="DBE5F1"/>
          </w:tcPr>
          <w:p w14:paraId="1D443787" w14:textId="77777777" w:rsidR="003A3157" w:rsidRDefault="003A3157" w:rsidP="003A3157">
            <w:pPr>
              <w:jc w:val="center"/>
              <w:rPr>
                <w:rFonts w:ascii="Arial" w:hAnsi="Arial" w:cs="Arial"/>
                <w:sz w:val="24"/>
              </w:rPr>
            </w:pPr>
          </w:p>
          <w:p w14:paraId="5D12F3EF" w14:textId="77777777" w:rsidR="003A3157" w:rsidRPr="003A3157" w:rsidRDefault="003A3157" w:rsidP="003A3157">
            <w:pPr>
              <w:jc w:val="center"/>
              <w:rPr>
                <w:rFonts w:ascii="Arial" w:hAnsi="Arial" w:cs="Arial"/>
                <w:sz w:val="24"/>
              </w:rPr>
            </w:pPr>
            <w:r w:rsidRPr="003A3157">
              <w:rPr>
                <w:rFonts w:ascii="Arial" w:hAnsi="Arial" w:cs="Arial"/>
                <w:sz w:val="24"/>
              </w:rPr>
              <w:t>2</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3B24F303" w14:textId="77777777" w:rsidR="003A3157" w:rsidRPr="003A3157" w:rsidRDefault="003A3157" w:rsidP="003A3157">
            <w:pPr>
              <w:jc w:val="center"/>
              <w:rPr>
                <w:rFonts w:ascii="Arial" w:hAnsi="Arial" w:cs="Arial"/>
                <w:sz w:val="24"/>
              </w:rPr>
            </w:pPr>
            <w:r w:rsidRPr="003A3157">
              <w:rPr>
                <w:rFonts w:ascii="Arial" w:hAnsi="Arial" w:cs="Arial"/>
                <w:sz w:val="24"/>
              </w:rPr>
              <w:t>$ 39,440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138B961B" w14:textId="77777777" w:rsidR="003A3157" w:rsidRPr="003A3157" w:rsidRDefault="003A3157" w:rsidP="003A3157">
            <w:pPr>
              <w:jc w:val="center"/>
              <w:rPr>
                <w:rFonts w:ascii="Arial" w:hAnsi="Arial" w:cs="Arial"/>
                <w:sz w:val="24"/>
              </w:rPr>
            </w:pPr>
            <w:r w:rsidRPr="003A3157">
              <w:rPr>
                <w:rFonts w:ascii="Arial" w:hAnsi="Arial" w:cs="Arial"/>
                <w:sz w:val="24"/>
              </w:rPr>
              <w:t>$ 59,160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6D0A3F61" w14:textId="77777777" w:rsidR="003A3157" w:rsidRPr="003A3157" w:rsidRDefault="003A3157" w:rsidP="003A3157">
            <w:pPr>
              <w:jc w:val="center"/>
              <w:rPr>
                <w:rFonts w:ascii="Arial" w:hAnsi="Arial" w:cs="Arial"/>
                <w:sz w:val="24"/>
              </w:rPr>
            </w:pPr>
            <w:r w:rsidRPr="003A3157">
              <w:rPr>
                <w:rFonts w:ascii="Arial" w:hAnsi="Arial" w:cs="Arial"/>
                <w:sz w:val="24"/>
              </w:rPr>
              <w:t>$ 69,020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3D2E6792" w14:textId="77777777" w:rsidR="003A3157" w:rsidRPr="003A3157" w:rsidRDefault="003A3157" w:rsidP="003A3157">
            <w:pPr>
              <w:jc w:val="center"/>
              <w:rPr>
                <w:rFonts w:ascii="Arial" w:hAnsi="Arial" w:cs="Arial"/>
                <w:sz w:val="24"/>
              </w:rPr>
            </w:pPr>
            <w:r w:rsidRPr="003A3157">
              <w:rPr>
                <w:rFonts w:ascii="Arial" w:hAnsi="Arial" w:cs="Arial"/>
                <w:sz w:val="24"/>
              </w:rPr>
              <w:t>$ 78,880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38482548" w14:textId="77777777" w:rsidR="003A3157" w:rsidRPr="003A3157" w:rsidRDefault="003A3157" w:rsidP="003A3157">
            <w:pPr>
              <w:jc w:val="center"/>
              <w:rPr>
                <w:rFonts w:ascii="Arial" w:hAnsi="Arial" w:cs="Arial"/>
                <w:sz w:val="24"/>
              </w:rPr>
            </w:pPr>
            <w:r w:rsidRPr="003A3157">
              <w:rPr>
                <w:rFonts w:ascii="Arial" w:hAnsi="Arial" w:cs="Arial"/>
                <w:sz w:val="24"/>
              </w:rPr>
              <w:t>$ 78,881</w:t>
            </w:r>
          </w:p>
        </w:tc>
      </w:tr>
      <w:tr w:rsidR="003A3157" w:rsidRPr="003A3157" w14:paraId="02A845E7" w14:textId="77777777" w:rsidTr="003A3157">
        <w:trPr>
          <w:trHeight w:val="828"/>
        </w:trPr>
        <w:tc>
          <w:tcPr>
            <w:tcW w:w="833" w:type="pct"/>
            <w:tcBorders>
              <w:top w:val="single" w:sz="4" w:space="0" w:color="auto"/>
              <w:left w:val="single" w:sz="4" w:space="0" w:color="auto"/>
              <w:bottom w:val="single" w:sz="4" w:space="0" w:color="auto"/>
              <w:right w:val="single" w:sz="4" w:space="0" w:color="auto"/>
            </w:tcBorders>
            <w:shd w:val="clear" w:color="auto" w:fill="DBE5F1"/>
          </w:tcPr>
          <w:p w14:paraId="001D186A" w14:textId="77777777" w:rsidR="003A3157" w:rsidRDefault="003A3157" w:rsidP="003A3157">
            <w:pPr>
              <w:jc w:val="center"/>
              <w:rPr>
                <w:rFonts w:ascii="Arial" w:hAnsi="Arial" w:cs="Arial"/>
                <w:sz w:val="24"/>
              </w:rPr>
            </w:pPr>
          </w:p>
          <w:p w14:paraId="773E3F5F" w14:textId="77777777" w:rsidR="003A3157" w:rsidRPr="003A3157" w:rsidRDefault="003A3157" w:rsidP="003A3157">
            <w:pPr>
              <w:jc w:val="center"/>
              <w:rPr>
                <w:rFonts w:ascii="Arial" w:hAnsi="Arial" w:cs="Arial"/>
                <w:sz w:val="24"/>
              </w:rPr>
            </w:pPr>
            <w:r w:rsidRPr="003A3157">
              <w:rPr>
                <w:rFonts w:ascii="Arial" w:hAnsi="Arial" w:cs="Arial"/>
                <w:sz w:val="24"/>
              </w:rPr>
              <w:t>3</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2A120771" w14:textId="77777777" w:rsidR="003A3157" w:rsidRPr="003A3157" w:rsidRDefault="003A3157" w:rsidP="003A3157">
            <w:pPr>
              <w:jc w:val="center"/>
              <w:rPr>
                <w:rFonts w:ascii="Arial" w:hAnsi="Arial" w:cs="Arial"/>
                <w:sz w:val="24"/>
              </w:rPr>
            </w:pPr>
            <w:r w:rsidRPr="003A3157">
              <w:rPr>
                <w:rFonts w:ascii="Arial" w:hAnsi="Arial" w:cs="Arial"/>
                <w:sz w:val="24"/>
              </w:rPr>
              <w:t>$ 49,720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10B43985" w14:textId="77777777" w:rsidR="003A3157" w:rsidRPr="003A3157" w:rsidRDefault="003A3157" w:rsidP="003A3157">
            <w:pPr>
              <w:jc w:val="center"/>
              <w:rPr>
                <w:rFonts w:ascii="Arial" w:hAnsi="Arial" w:cs="Arial"/>
                <w:sz w:val="24"/>
              </w:rPr>
            </w:pPr>
            <w:r w:rsidRPr="003A3157">
              <w:rPr>
                <w:rFonts w:ascii="Arial" w:hAnsi="Arial" w:cs="Arial"/>
                <w:sz w:val="24"/>
              </w:rPr>
              <w:t>$ 75,580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6D0F5105" w14:textId="77777777" w:rsidR="003A3157" w:rsidRPr="003A3157" w:rsidRDefault="003A3157" w:rsidP="003A3157">
            <w:pPr>
              <w:jc w:val="center"/>
              <w:rPr>
                <w:rFonts w:ascii="Arial" w:hAnsi="Arial" w:cs="Arial"/>
                <w:sz w:val="24"/>
              </w:rPr>
            </w:pPr>
            <w:r w:rsidRPr="003A3157">
              <w:rPr>
                <w:rFonts w:ascii="Arial" w:hAnsi="Arial" w:cs="Arial"/>
                <w:sz w:val="24"/>
              </w:rPr>
              <w:t>$ 87,010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7FA4255F" w14:textId="77777777" w:rsidR="003A3157" w:rsidRPr="003A3157" w:rsidRDefault="003A3157" w:rsidP="003A3157">
            <w:pPr>
              <w:jc w:val="center"/>
              <w:rPr>
                <w:rFonts w:ascii="Arial" w:hAnsi="Arial" w:cs="Arial"/>
                <w:sz w:val="24"/>
              </w:rPr>
            </w:pPr>
            <w:r w:rsidRPr="003A3157">
              <w:rPr>
                <w:rFonts w:ascii="Arial" w:hAnsi="Arial" w:cs="Arial"/>
                <w:sz w:val="24"/>
              </w:rPr>
              <w:t>$ 99,440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573AB7C1" w14:textId="77777777" w:rsidR="003A3157" w:rsidRPr="003A3157" w:rsidRDefault="003A3157" w:rsidP="003A3157">
            <w:pPr>
              <w:jc w:val="center"/>
              <w:rPr>
                <w:rFonts w:ascii="Arial" w:hAnsi="Arial" w:cs="Arial"/>
                <w:sz w:val="24"/>
              </w:rPr>
            </w:pPr>
            <w:r w:rsidRPr="003A3157">
              <w:rPr>
                <w:rFonts w:ascii="Arial" w:hAnsi="Arial" w:cs="Arial"/>
                <w:sz w:val="24"/>
              </w:rPr>
              <w:t>$ 99,441</w:t>
            </w:r>
          </w:p>
        </w:tc>
      </w:tr>
      <w:tr w:rsidR="003A3157" w:rsidRPr="003A3157" w14:paraId="0089DFB0" w14:textId="77777777" w:rsidTr="003A3157">
        <w:trPr>
          <w:trHeight w:val="828"/>
        </w:trPr>
        <w:tc>
          <w:tcPr>
            <w:tcW w:w="833" w:type="pct"/>
            <w:tcBorders>
              <w:top w:val="single" w:sz="4" w:space="0" w:color="auto"/>
              <w:left w:val="single" w:sz="4" w:space="0" w:color="auto"/>
              <w:bottom w:val="single" w:sz="4" w:space="0" w:color="auto"/>
              <w:right w:val="single" w:sz="4" w:space="0" w:color="auto"/>
            </w:tcBorders>
            <w:shd w:val="clear" w:color="auto" w:fill="DBE5F1"/>
          </w:tcPr>
          <w:p w14:paraId="0C8E59C8" w14:textId="77777777" w:rsidR="003A3157" w:rsidRDefault="003A3157" w:rsidP="003A3157">
            <w:pPr>
              <w:jc w:val="center"/>
              <w:rPr>
                <w:rFonts w:ascii="Arial" w:hAnsi="Arial" w:cs="Arial"/>
                <w:sz w:val="24"/>
              </w:rPr>
            </w:pPr>
          </w:p>
          <w:p w14:paraId="4C16FD3D" w14:textId="77777777" w:rsidR="003A3157" w:rsidRPr="003A3157" w:rsidRDefault="003A3157" w:rsidP="003A3157">
            <w:pPr>
              <w:jc w:val="center"/>
              <w:rPr>
                <w:rFonts w:ascii="Arial" w:hAnsi="Arial" w:cs="Arial"/>
                <w:sz w:val="24"/>
              </w:rPr>
            </w:pPr>
            <w:r w:rsidRPr="003A3157">
              <w:rPr>
                <w:rFonts w:ascii="Arial" w:hAnsi="Arial" w:cs="Arial"/>
                <w:sz w:val="24"/>
              </w:rPr>
              <w:t>4</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28FDE4BE" w14:textId="77777777" w:rsidR="003A3157" w:rsidRPr="003A3157" w:rsidRDefault="003A3157" w:rsidP="003A3157">
            <w:pPr>
              <w:jc w:val="center"/>
              <w:rPr>
                <w:rFonts w:ascii="Arial" w:hAnsi="Arial" w:cs="Arial"/>
                <w:sz w:val="24"/>
              </w:rPr>
            </w:pPr>
            <w:r w:rsidRPr="003A3157">
              <w:rPr>
                <w:rFonts w:ascii="Arial" w:hAnsi="Arial" w:cs="Arial"/>
                <w:sz w:val="24"/>
              </w:rPr>
              <w:t>$60,000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2F3D248B" w14:textId="77777777" w:rsidR="003A3157" w:rsidRPr="003A3157" w:rsidRDefault="003A3157" w:rsidP="003A3157">
            <w:pPr>
              <w:jc w:val="center"/>
              <w:rPr>
                <w:rFonts w:ascii="Arial" w:hAnsi="Arial" w:cs="Arial"/>
                <w:sz w:val="24"/>
              </w:rPr>
            </w:pPr>
            <w:r w:rsidRPr="003A3157">
              <w:rPr>
                <w:rFonts w:ascii="Arial" w:hAnsi="Arial" w:cs="Arial"/>
                <w:sz w:val="24"/>
              </w:rPr>
              <w:t>$ 90,000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57AFA1F7" w14:textId="77777777" w:rsidR="003A3157" w:rsidRPr="003A3157" w:rsidRDefault="003A3157" w:rsidP="003A3157">
            <w:pPr>
              <w:jc w:val="center"/>
              <w:rPr>
                <w:rFonts w:ascii="Arial" w:hAnsi="Arial" w:cs="Arial"/>
                <w:sz w:val="24"/>
              </w:rPr>
            </w:pPr>
            <w:r w:rsidRPr="003A3157">
              <w:rPr>
                <w:rFonts w:ascii="Arial" w:hAnsi="Arial" w:cs="Arial"/>
                <w:sz w:val="24"/>
              </w:rPr>
              <w:t>$ 105,000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07E566C9" w14:textId="77777777" w:rsidR="003A3157" w:rsidRPr="003A3157" w:rsidRDefault="003A3157" w:rsidP="003A3157">
            <w:pPr>
              <w:jc w:val="center"/>
              <w:rPr>
                <w:rFonts w:ascii="Arial" w:hAnsi="Arial" w:cs="Arial"/>
                <w:sz w:val="24"/>
              </w:rPr>
            </w:pPr>
            <w:r w:rsidRPr="003A3157">
              <w:rPr>
                <w:rFonts w:ascii="Arial" w:hAnsi="Arial" w:cs="Arial"/>
                <w:sz w:val="24"/>
              </w:rPr>
              <w:t>$ 120,000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06A4EFA2" w14:textId="77777777" w:rsidR="003A3157" w:rsidRPr="003A3157" w:rsidRDefault="003A3157" w:rsidP="003A3157">
            <w:pPr>
              <w:jc w:val="center"/>
              <w:rPr>
                <w:rFonts w:ascii="Arial" w:hAnsi="Arial" w:cs="Arial"/>
                <w:sz w:val="24"/>
              </w:rPr>
            </w:pPr>
            <w:r w:rsidRPr="003A3157">
              <w:rPr>
                <w:rFonts w:ascii="Arial" w:hAnsi="Arial" w:cs="Arial"/>
                <w:sz w:val="24"/>
              </w:rPr>
              <w:t>$ 120,001</w:t>
            </w:r>
          </w:p>
        </w:tc>
      </w:tr>
      <w:tr w:rsidR="003A3157" w:rsidRPr="003A3157" w14:paraId="2E2DAF68" w14:textId="77777777" w:rsidTr="003A3157">
        <w:trPr>
          <w:trHeight w:val="828"/>
        </w:trPr>
        <w:tc>
          <w:tcPr>
            <w:tcW w:w="833" w:type="pct"/>
            <w:tcBorders>
              <w:top w:val="single" w:sz="4" w:space="0" w:color="auto"/>
              <w:left w:val="single" w:sz="4" w:space="0" w:color="auto"/>
              <w:bottom w:val="single" w:sz="4" w:space="0" w:color="auto"/>
              <w:right w:val="single" w:sz="4" w:space="0" w:color="auto"/>
            </w:tcBorders>
            <w:shd w:val="clear" w:color="auto" w:fill="DBE5F1"/>
          </w:tcPr>
          <w:p w14:paraId="44572181" w14:textId="77777777" w:rsidR="003A3157" w:rsidRDefault="003A3157" w:rsidP="003A3157">
            <w:pPr>
              <w:jc w:val="center"/>
              <w:rPr>
                <w:rFonts w:ascii="Arial" w:hAnsi="Arial" w:cs="Arial"/>
                <w:sz w:val="24"/>
              </w:rPr>
            </w:pPr>
          </w:p>
          <w:p w14:paraId="5DAD1F0A" w14:textId="77777777" w:rsidR="003A3157" w:rsidRPr="003A3157" w:rsidRDefault="003A3157" w:rsidP="003A3157">
            <w:pPr>
              <w:jc w:val="center"/>
              <w:rPr>
                <w:rFonts w:ascii="Arial" w:hAnsi="Arial" w:cs="Arial"/>
                <w:sz w:val="24"/>
              </w:rPr>
            </w:pPr>
            <w:r w:rsidRPr="003A3157">
              <w:rPr>
                <w:rFonts w:ascii="Arial" w:hAnsi="Arial" w:cs="Arial"/>
                <w:sz w:val="24"/>
              </w:rPr>
              <w:t>5</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558CAB62" w14:textId="77777777" w:rsidR="003A3157" w:rsidRPr="003A3157" w:rsidRDefault="003A3157" w:rsidP="003A3157">
            <w:pPr>
              <w:jc w:val="center"/>
              <w:rPr>
                <w:rFonts w:ascii="Arial" w:hAnsi="Arial" w:cs="Arial"/>
                <w:sz w:val="24"/>
              </w:rPr>
            </w:pPr>
            <w:r w:rsidRPr="003A3157">
              <w:rPr>
                <w:rFonts w:ascii="Arial" w:hAnsi="Arial" w:cs="Arial"/>
                <w:sz w:val="24"/>
              </w:rPr>
              <w:t>$ 70,280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1097A5E5" w14:textId="77777777" w:rsidR="003A3157" w:rsidRPr="003A3157" w:rsidRDefault="003A3157" w:rsidP="003A3157">
            <w:pPr>
              <w:jc w:val="center"/>
              <w:rPr>
                <w:rFonts w:ascii="Arial" w:hAnsi="Arial" w:cs="Arial"/>
                <w:sz w:val="24"/>
              </w:rPr>
            </w:pPr>
            <w:r w:rsidRPr="003A3157">
              <w:rPr>
                <w:rFonts w:ascii="Arial" w:hAnsi="Arial" w:cs="Arial"/>
                <w:sz w:val="24"/>
              </w:rPr>
              <w:t>$ 105,420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24C40D1F" w14:textId="77777777" w:rsidR="003A3157" w:rsidRPr="003A3157" w:rsidRDefault="003A3157" w:rsidP="003A3157">
            <w:pPr>
              <w:jc w:val="center"/>
              <w:rPr>
                <w:rFonts w:ascii="Arial" w:hAnsi="Arial" w:cs="Arial"/>
                <w:sz w:val="24"/>
              </w:rPr>
            </w:pPr>
            <w:r w:rsidRPr="003A3157">
              <w:rPr>
                <w:rFonts w:ascii="Arial" w:hAnsi="Arial" w:cs="Arial"/>
                <w:sz w:val="24"/>
              </w:rPr>
              <w:t>$ 122,990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10382A51" w14:textId="77777777" w:rsidR="003A3157" w:rsidRPr="003A3157" w:rsidRDefault="003A3157" w:rsidP="003A3157">
            <w:pPr>
              <w:jc w:val="center"/>
              <w:rPr>
                <w:rFonts w:ascii="Arial" w:hAnsi="Arial" w:cs="Arial"/>
                <w:sz w:val="24"/>
              </w:rPr>
            </w:pPr>
            <w:r w:rsidRPr="003A3157">
              <w:rPr>
                <w:rFonts w:ascii="Arial" w:hAnsi="Arial" w:cs="Arial"/>
                <w:sz w:val="24"/>
              </w:rPr>
              <w:t>$140,560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55BC26EA" w14:textId="77777777" w:rsidR="003A3157" w:rsidRPr="003A3157" w:rsidRDefault="003A3157" w:rsidP="003A3157">
            <w:pPr>
              <w:jc w:val="center"/>
              <w:rPr>
                <w:rFonts w:ascii="Arial" w:hAnsi="Arial" w:cs="Arial"/>
                <w:sz w:val="24"/>
              </w:rPr>
            </w:pPr>
            <w:r w:rsidRPr="003A3157">
              <w:rPr>
                <w:rFonts w:ascii="Arial" w:hAnsi="Arial" w:cs="Arial"/>
                <w:sz w:val="24"/>
              </w:rPr>
              <w:t>$ 140,561</w:t>
            </w:r>
          </w:p>
        </w:tc>
      </w:tr>
      <w:tr w:rsidR="003A3157" w:rsidRPr="003A3157" w14:paraId="197B0260" w14:textId="77777777" w:rsidTr="003A3157">
        <w:trPr>
          <w:trHeight w:val="828"/>
        </w:trPr>
        <w:tc>
          <w:tcPr>
            <w:tcW w:w="833" w:type="pct"/>
            <w:tcBorders>
              <w:top w:val="single" w:sz="4" w:space="0" w:color="auto"/>
              <w:left w:val="single" w:sz="4" w:space="0" w:color="auto"/>
              <w:bottom w:val="single" w:sz="4" w:space="0" w:color="auto"/>
              <w:right w:val="single" w:sz="4" w:space="0" w:color="auto"/>
            </w:tcBorders>
            <w:shd w:val="clear" w:color="auto" w:fill="DBE5F1"/>
          </w:tcPr>
          <w:p w14:paraId="29AEFECD" w14:textId="77777777" w:rsidR="003A3157" w:rsidRDefault="003A3157" w:rsidP="003A3157">
            <w:pPr>
              <w:jc w:val="center"/>
              <w:rPr>
                <w:rFonts w:ascii="Arial" w:hAnsi="Arial" w:cs="Arial"/>
                <w:sz w:val="24"/>
              </w:rPr>
            </w:pPr>
          </w:p>
          <w:p w14:paraId="3971C608" w14:textId="77777777" w:rsidR="003A3157" w:rsidRPr="003A3157" w:rsidRDefault="003A3157" w:rsidP="003A3157">
            <w:pPr>
              <w:jc w:val="center"/>
              <w:rPr>
                <w:rFonts w:ascii="Arial" w:hAnsi="Arial" w:cs="Arial"/>
                <w:sz w:val="24"/>
              </w:rPr>
            </w:pPr>
            <w:r w:rsidRPr="003A3157">
              <w:rPr>
                <w:rFonts w:ascii="Arial" w:hAnsi="Arial" w:cs="Arial"/>
                <w:sz w:val="24"/>
              </w:rPr>
              <w:t>6</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5CC6E64A" w14:textId="77777777" w:rsidR="003A3157" w:rsidRPr="003A3157" w:rsidRDefault="003A3157" w:rsidP="003A3157">
            <w:pPr>
              <w:jc w:val="center"/>
              <w:rPr>
                <w:rFonts w:ascii="Arial" w:hAnsi="Arial" w:cs="Arial"/>
                <w:sz w:val="24"/>
              </w:rPr>
            </w:pPr>
            <w:r w:rsidRPr="003A3157">
              <w:rPr>
                <w:rFonts w:ascii="Arial" w:hAnsi="Arial" w:cs="Arial"/>
                <w:sz w:val="24"/>
              </w:rPr>
              <w:t>$ 80,560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557D865D" w14:textId="77777777" w:rsidR="003A3157" w:rsidRPr="003A3157" w:rsidRDefault="003A3157" w:rsidP="003A3157">
            <w:pPr>
              <w:jc w:val="center"/>
              <w:rPr>
                <w:rFonts w:ascii="Arial" w:hAnsi="Arial" w:cs="Arial"/>
                <w:sz w:val="24"/>
              </w:rPr>
            </w:pPr>
            <w:r w:rsidRPr="003A3157">
              <w:rPr>
                <w:rFonts w:ascii="Arial" w:hAnsi="Arial" w:cs="Arial"/>
                <w:sz w:val="24"/>
              </w:rPr>
              <w:t>$ 120,840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4B9883B0" w14:textId="77777777" w:rsidR="003A3157" w:rsidRPr="003A3157" w:rsidRDefault="003A3157" w:rsidP="003A3157">
            <w:pPr>
              <w:jc w:val="center"/>
              <w:rPr>
                <w:rFonts w:ascii="Arial" w:hAnsi="Arial" w:cs="Arial"/>
                <w:sz w:val="24"/>
              </w:rPr>
            </w:pPr>
            <w:r w:rsidRPr="003A3157">
              <w:rPr>
                <w:rFonts w:ascii="Arial" w:hAnsi="Arial" w:cs="Arial"/>
                <w:sz w:val="24"/>
              </w:rPr>
              <w:t>$ 140,980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3500D1FA" w14:textId="77777777" w:rsidR="003A3157" w:rsidRPr="003A3157" w:rsidRDefault="003A3157" w:rsidP="003A3157">
            <w:pPr>
              <w:jc w:val="center"/>
              <w:rPr>
                <w:rFonts w:ascii="Arial" w:hAnsi="Arial" w:cs="Arial"/>
                <w:sz w:val="24"/>
              </w:rPr>
            </w:pPr>
            <w:r w:rsidRPr="003A3157">
              <w:rPr>
                <w:rFonts w:ascii="Arial" w:hAnsi="Arial" w:cs="Arial"/>
                <w:sz w:val="24"/>
              </w:rPr>
              <w:t>$ 161,120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7B8431E4" w14:textId="77777777" w:rsidR="003A3157" w:rsidRPr="003A3157" w:rsidRDefault="003A3157" w:rsidP="003A3157">
            <w:pPr>
              <w:jc w:val="center"/>
              <w:rPr>
                <w:rFonts w:ascii="Arial" w:hAnsi="Arial" w:cs="Arial"/>
                <w:sz w:val="24"/>
              </w:rPr>
            </w:pPr>
            <w:r w:rsidRPr="003A3157">
              <w:rPr>
                <w:rFonts w:ascii="Arial" w:hAnsi="Arial" w:cs="Arial"/>
                <w:sz w:val="24"/>
              </w:rPr>
              <w:t>$ 161,121</w:t>
            </w:r>
          </w:p>
        </w:tc>
      </w:tr>
      <w:tr w:rsidR="003A3157" w:rsidRPr="003A3157" w14:paraId="5C316EB3" w14:textId="77777777" w:rsidTr="003A3157">
        <w:trPr>
          <w:trHeight w:val="828"/>
        </w:trPr>
        <w:tc>
          <w:tcPr>
            <w:tcW w:w="833" w:type="pct"/>
            <w:tcBorders>
              <w:top w:val="single" w:sz="4" w:space="0" w:color="auto"/>
              <w:left w:val="single" w:sz="4" w:space="0" w:color="auto"/>
              <w:bottom w:val="single" w:sz="4" w:space="0" w:color="auto"/>
              <w:right w:val="single" w:sz="4" w:space="0" w:color="auto"/>
            </w:tcBorders>
            <w:shd w:val="clear" w:color="auto" w:fill="DBE5F1"/>
          </w:tcPr>
          <w:p w14:paraId="1F16CACF" w14:textId="77777777" w:rsidR="003A3157" w:rsidRDefault="003A3157" w:rsidP="003A3157">
            <w:pPr>
              <w:jc w:val="center"/>
              <w:rPr>
                <w:rFonts w:ascii="Arial" w:hAnsi="Arial" w:cs="Arial"/>
                <w:sz w:val="24"/>
              </w:rPr>
            </w:pPr>
          </w:p>
          <w:p w14:paraId="486F27F0" w14:textId="77777777" w:rsidR="003A3157" w:rsidRPr="003A3157" w:rsidRDefault="003A3157" w:rsidP="003A3157">
            <w:pPr>
              <w:jc w:val="center"/>
              <w:rPr>
                <w:rFonts w:ascii="Arial" w:hAnsi="Arial" w:cs="Arial"/>
                <w:sz w:val="24"/>
              </w:rPr>
            </w:pPr>
            <w:r w:rsidRPr="003A3157">
              <w:rPr>
                <w:rFonts w:ascii="Arial" w:hAnsi="Arial" w:cs="Arial"/>
                <w:sz w:val="24"/>
              </w:rPr>
              <w:t>7</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6B5BF9A0" w14:textId="77777777" w:rsidR="003A3157" w:rsidRPr="003A3157" w:rsidRDefault="003A3157" w:rsidP="003A3157">
            <w:pPr>
              <w:jc w:val="center"/>
              <w:rPr>
                <w:rFonts w:ascii="Arial" w:hAnsi="Arial" w:cs="Arial"/>
                <w:sz w:val="24"/>
              </w:rPr>
            </w:pPr>
            <w:r w:rsidRPr="003A3157">
              <w:rPr>
                <w:rFonts w:ascii="Arial" w:hAnsi="Arial" w:cs="Arial"/>
                <w:sz w:val="24"/>
              </w:rPr>
              <w:t>$90,840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42846E5A" w14:textId="77777777" w:rsidR="003A3157" w:rsidRPr="003A3157" w:rsidRDefault="003A3157" w:rsidP="003A3157">
            <w:pPr>
              <w:jc w:val="center"/>
              <w:rPr>
                <w:rFonts w:ascii="Arial" w:hAnsi="Arial" w:cs="Arial"/>
                <w:sz w:val="24"/>
              </w:rPr>
            </w:pPr>
            <w:r w:rsidRPr="003A3157">
              <w:rPr>
                <w:rFonts w:ascii="Arial" w:hAnsi="Arial" w:cs="Arial"/>
                <w:sz w:val="24"/>
              </w:rPr>
              <w:t>$ 136,260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6D8A5D04" w14:textId="77777777" w:rsidR="003A3157" w:rsidRPr="003A3157" w:rsidRDefault="003A3157" w:rsidP="003A3157">
            <w:pPr>
              <w:jc w:val="center"/>
              <w:rPr>
                <w:rFonts w:ascii="Arial" w:hAnsi="Arial" w:cs="Arial"/>
                <w:sz w:val="24"/>
              </w:rPr>
            </w:pPr>
            <w:r w:rsidRPr="003A3157">
              <w:rPr>
                <w:rFonts w:ascii="Arial" w:hAnsi="Arial" w:cs="Arial"/>
                <w:sz w:val="24"/>
              </w:rPr>
              <w:t>$ 158,970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701F58FD" w14:textId="77777777" w:rsidR="003A3157" w:rsidRPr="003A3157" w:rsidRDefault="003A3157" w:rsidP="003A3157">
            <w:pPr>
              <w:jc w:val="center"/>
              <w:rPr>
                <w:rFonts w:ascii="Arial" w:hAnsi="Arial" w:cs="Arial"/>
                <w:sz w:val="24"/>
              </w:rPr>
            </w:pPr>
            <w:r w:rsidRPr="003A3157">
              <w:rPr>
                <w:rFonts w:ascii="Arial" w:hAnsi="Arial" w:cs="Arial"/>
                <w:sz w:val="24"/>
              </w:rPr>
              <w:t>$ 181,680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7DA5C988" w14:textId="77777777" w:rsidR="003A3157" w:rsidRPr="003A3157" w:rsidRDefault="003A3157" w:rsidP="003A3157">
            <w:pPr>
              <w:jc w:val="center"/>
              <w:rPr>
                <w:rFonts w:ascii="Arial" w:hAnsi="Arial" w:cs="Arial"/>
                <w:sz w:val="24"/>
              </w:rPr>
            </w:pPr>
            <w:r w:rsidRPr="003A3157">
              <w:rPr>
                <w:rFonts w:ascii="Arial" w:hAnsi="Arial" w:cs="Arial"/>
                <w:sz w:val="24"/>
              </w:rPr>
              <w:t>$ 181,681</w:t>
            </w:r>
          </w:p>
        </w:tc>
      </w:tr>
      <w:tr w:rsidR="003A3157" w:rsidRPr="003A3157" w14:paraId="5191B1D7" w14:textId="77777777" w:rsidTr="003A3157">
        <w:trPr>
          <w:trHeight w:val="828"/>
        </w:trPr>
        <w:tc>
          <w:tcPr>
            <w:tcW w:w="833" w:type="pct"/>
            <w:tcBorders>
              <w:top w:val="single" w:sz="4" w:space="0" w:color="auto"/>
              <w:left w:val="single" w:sz="4" w:space="0" w:color="auto"/>
              <w:bottom w:val="single" w:sz="4" w:space="0" w:color="auto"/>
              <w:right w:val="single" w:sz="4" w:space="0" w:color="auto"/>
            </w:tcBorders>
            <w:shd w:val="clear" w:color="auto" w:fill="DBE5F1"/>
          </w:tcPr>
          <w:p w14:paraId="6F70B273" w14:textId="77777777" w:rsidR="003A3157" w:rsidRDefault="003A3157" w:rsidP="003A3157">
            <w:pPr>
              <w:jc w:val="center"/>
              <w:rPr>
                <w:rFonts w:ascii="Arial" w:hAnsi="Arial" w:cs="Arial"/>
                <w:sz w:val="24"/>
              </w:rPr>
            </w:pPr>
          </w:p>
          <w:p w14:paraId="517AD56B" w14:textId="77777777" w:rsidR="003A3157" w:rsidRPr="003A3157" w:rsidRDefault="003A3157" w:rsidP="003A3157">
            <w:pPr>
              <w:jc w:val="center"/>
              <w:rPr>
                <w:rFonts w:ascii="Arial" w:hAnsi="Arial" w:cs="Arial"/>
                <w:sz w:val="24"/>
              </w:rPr>
            </w:pPr>
            <w:r w:rsidRPr="003A3157">
              <w:rPr>
                <w:rFonts w:ascii="Arial" w:hAnsi="Arial" w:cs="Arial"/>
                <w:sz w:val="24"/>
              </w:rPr>
              <w:t>8</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705A5C95" w14:textId="77777777" w:rsidR="003A3157" w:rsidRPr="003A3157" w:rsidRDefault="003A3157" w:rsidP="003A3157">
            <w:pPr>
              <w:jc w:val="center"/>
              <w:rPr>
                <w:rFonts w:ascii="Arial" w:hAnsi="Arial" w:cs="Arial"/>
                <w:sz w:val="24"/>
              </w:rPr>
            </w:pPr>
            <w:r w:rsidRPr="003A3157">
              <w:rPr>
                <w:rFonts w:ascii="Arial" w:hAnsi="Arial" w:cs="Arial"/>
                <w:sz w:val="24"/>
              </w:rPr>
              <w:t>$ 101,120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559EC3DA" w14:textId="77777777" w:rsidR="003A3157" w:rsidRPr="003A3157" w:rsidRDefault="003A3157" w:rsidP="003A3157">
            <w:pPr>
              <w:jc w:val="center"/>
              <w:rPr>
                <w:rFonts w:ascii="Arial" w:hAnsi="Arial" w:cs="Arial"/>
                <w:sz w:val="24"/>
              </w:rPr>
            </w:pPr>
            <w:r w:rsidRPr="003A3157">
              <w:rPr>
                <w:rFonts w:ascii="Arial" w:hAnsi="Arial" w:cs="Arial"/>
                <w:sz w:val="24"/>
              </w:rPr>
              <w:t>$ 151,680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46CC689F" w14:textId="77777777" w:rsidR="003A3157" w:rsidRPr="003A3157" w:rsidRDefault="003A3157" w:rsidP="003A3157">
            <w:pPr>
              <w:jc w:val="center"/>
              <w:rPr>
                <w:rFonts w:ascii="Arial" w:hAnsi="Arial" w:cs="Arial"/>
                <w:sz w:val="24"/>
              </w:rPr>
            </w:pPr>
            <w:r w:rsidRPr="003A3157">
              <w:rPr>
                <w:rFonts w:ascii="Arial" w:hAnsi="Arial" w:cs="Arial"/>
                <w:sz w:val="24"/>
              </w:rPr>
              <w:t>$ 176,960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2AD68137" w14:textId="77777777" w:rsidR="003A3157" w:rsidRPr="003A3157" w:rsidRDefault="003A3157" w:rsidP="003A3157">
            <w:pPr>
              <w:jc w:val="center"/>
              <w:rPr>
                <w:rFonts w:ascii="Arial" w:hAnsi="Arial" w:cs="Arial"/>
                <w:sz w:val="24"/>
              </w:rPr>
            </w:pPr>
            <w:r w:rsidRPr="003A3157">
              <w:rPr>
                <w:rFonts w:ascii="Arial" w:hAnsi="Arial" w:cs="Arial"/>
                <w:sz w:val="24"/>
              </w:rPr>
              <w:t>$ 202,240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0227F293" w14:textId="77777777" w:rsidR="003A3157" w:rsidRPr="003A3157" w:rsidRDefault="003A3157" w:rsidP="003A3157">
            <w:pPr>
              <w:jc w:val="center"/>
              <w:rPr>
                <w:rFonts w:ascii="Arial" w:hAnsi="Arial" w:cs="Arial"/>
                <w:sz w:val="24"/>
              </w:rPr>
            </w:pPr>
            <w:r w:rsidRPr="003A3157">
              <w:rPr>
                <w:rFonts w:ascii="Arial" w:hAnsi="Arial" w:cs="Arial"/>
                <w:sz w:val="24"/>
              </w:rPr>
              <w:t>$ 202,241</w:t>
            </w:r>
          </w:p>
        </w:tc>
      </w:tr>
      <w:tr w:rsidR="003A3157" w:rsidRPr="003A3157" w14:paraId="027E3AD7" w14:textId="77777777" w:rsidTr="003A3157">
        <w:trPr>
          <w:trHeight w:val="828"/>
        </w:trPr>
        <w:tc>
          <w:tcPr>
            <w:tcW w:w="833" w:type="pct"/>
            <w:tcBorders>
              <w:top w:val="single" w:sz="4" w:space="0" w:color="auto"/>
              <w:left w:val="single" w:sz="4" w:space="0" w:color="auto"/>
              <w:bottom w:val="single" w:sz="4" w:space="0" w:color="auto"/>
              <w:right w:val="single" w:sz="4" w:space="0" w:color="auto"/>
            </w:tcBorders>
            <w:shd w:val="clear" w:color="auto" w:fill="DBE5F1"/>
          </w:tcPr>
          <w:p w14:paraId="5D60670A" w14:textId="77777777" w:rsidR="003A3157" w:rsidRPr="003A3157" w:rsidRDefault="003A3157" w:rsidP="003A3157">
            <w:pPr>
              <w:jc w:val="center"/>
              <w:rPr>
                <w:rFonts w:ascii="Arial" w:hAnsi="Arial" w:cs="Arial"/>
                <w:sz w:val="24"/>
              </w:rPr>
            </w:pPr>
            <w:r w:rsidRPr="003A3157">
              <w:rPr>
                <w:rFonts w:ascii="Arial" w:hAnsi="Arial" w:cs="Arial"/>
                <w:sz w:val="24"/>
              </w:rPr>
              <w:t>For each additional person, add</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565DC49F" w14:textId="77777777" w:rsidR="003A3157" w:rsidRPr="003A3157" w:rsidRDefault="003A3157" w:rsidP="003A3157">
            <w:pPr>
              <w:jc w:val="center"/>
              <w:rPr>
                <w:rFonts w:ascii="Arial" w:hAnsi="Arial" w:cs="Arial"/>
                <w:sz w:val="24"/>
              </w:rPr>
            </w:pPr>
            <w:r w:rsidRPr="003A3157">
              <w:rPr>
                <w:rFonts w:ascii="Arial" w:hAnsi="Arial" w:cs="Arial"/>
                <w:sz w:val="24"/>
              </w:rPr>
              <w:t>$ 10,280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664CE75E" w14:textId="77777777" w:rsidR="003A3157" w:rsidRPr="003A3157" w:rsidRDefault="003A3157" w:rsidP="003A3157">
            <w:pPr>
              <w:jc w:val="center"/>
              <w:rPr>
                <w:rFonts w:ascii="Arial" w:hAnsi="Arial" w:cs="Arial"/>
                <w:sz w:val="24"/>
              </w:rPr>
            </w:pPr>
            <w:r w:rsidRPr="003A3157">
              <w:rPr>
                <w:rFonts w:ascii="Arial" w:hAnsi="Arial" w:cs="Arial"/>
                <w:sz w:val="24"/>
              </w:rPr>
              <w:t>$ 15,420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2F54F8A9" w14:textId="77777777" w:rsidR="003A3157" w:rsidRPr="003A3157" w:rsidRDefault="003A3157" w:rsidP="003A3157">
            <w:pPr>
              <w:jc w:val="center"/>
              <w:rPr>
                <w:rFonts w:ascii="Arial" w:hAnsi="Arial" w:cs="Arial"/>
                <w:sz w:val="24"/>
              </w:rPr>
            </w:pPr>
            <w:r w:rsidRPr="003A3157">
              <w:rPr>
                <w:rFonts w:ascii="Arial" w:hAnsi="Arial" w:cs="Arial"/>
                <w:sz w:val="24"/>
              </w:rPr>
              <w:t>$ 17,990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69D43A5E" w14:textId="77777777" w:rsidR="003A3157" w:rsidRPr="003A3157" w:rsidRDefault="003A3157" w:rsidP="003A3157">
            <w:pPr>
              <w:jc w:val="center"/>
              <w:rPr>
                <w:rFonts w:ascii="Arial" w:hAnsi="Arial" w:cs="Arial"/>
                <w:sz w:val="24"/>
              </w:rPr>
            </w:pPr>
            <w:r w:rsidRPr="003A3157">
              <w:rPr>
                <w:rFonts w:ascii="Arial" w:hAnsi="Arial" w:cs="Arial"/>
                <w:sz w:val="24"/>
              </w:rPr>
              <w:t>$ 20,560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0DD01339" w14:textId="77777777" w:rsidR="003A3157" w:rsidRPr="003A3157" w:rsidRDefault="003A3157" w:rsidP="003A3157">
            <w:pPr>
              <w:jc w:val="center"/>
              <w:rPr>
                <w:rFonts w:ascii="Arial" w:hAnsi="Arial" w:cs="Arial"/>
                <w:sz w:val="24"/>
              </w:rPr>
            </w:pPr>
            <w:r w:rsidRPr="003A3157">
              <w:rPr>
                <w:rFonts w:ascii="Arial" w:hAnsi="Arial" w:cs="Arial"/>
                <w:sz w:val="24"/>
              </w:rPr>
              <w:t>$ 20,2561</w:t>
            </w:r>
          </w:p>
        </w:tc>
      </w:tr>
      <w:tr w:rsidR="003A3157" w:rsidRPr="003A3157" w14:paraId="1F097345" w14:textId="77777777" w:rsidTr="003A3157">
        <w:trPr>
          <w:trHeight w:val="828"/>
        </w:trPr>
        <w:tc>
          <w:tcPr>
            <w:tcW w:w="833" w:type="pct"/>
            <w:tcBorders>
              <w:top w:val="single" w:sz="4" w:space="0" w:color="auto"/>
              <w:left w:val="single" w:sz="4" w:space="0" w:color="auto"/>
              <w:bottom w:val="single" w:sz="4" w:space="0" w:color="auto"/>
              <w:right w:val="single" w:sz="4" w:space="0" w:color="auto"/>
            </w:tcBorders>
            <w:shd w:val="clear" w:color="auto" w:fill="DBE5F1"/>
          </w:tcPr>
          <w:p w14:paraId="3FA4085F" w14:textId="77777777" w:rsidR="003A3157" w:rsidRDefault="003A3157" w:rsidP="003A3157">
            <w:pPr>
              <w:jc w:val="center"/>
              <w:rPr>
                <w:rFonts w:ascii="Arial" w:hAnsi="Arial" w:cs="Arial"/>
                <w:sz w:val="24"/>
              </w:rPr>
            </w:pPr>
          </w:p>
          <w:p w14:paraId="12E1FC2F" w14:textId="77777777" w:rsidR="003A3157" w:rsidRPr="003A3157" w:rsidRDefault="003A3157" w:rsidP="003A3157">
            <w:pPr>
              <w:jc w:val="center"/>
              <w:rPr>
                <w:rFonts w:ascii="Arial" w:hAnsi="Arial" w:cs="Arial"/>
                <w:sz w:val="24"/>
              </w:rPr>
            </w:pPr>
            <w:r w:rsidRPr="003A3157">
              <w:rPr>
                <w:rFonts w:ascii="Arial" w:hAnsi="Arial" w:cs="Arial"/>
                <w:sz w:val="24"/>
              </w:rPr>
              <w:t>FPL</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02944F20" w14:textId="77777777" w:rsidR="003A3157" w:rsidRPr="003A3157" w:rsidRDefault="003A3157" w:rsidP="003A3157">
            <w:pPr>
              <w:jc w:val="center"/>
              <w:rPr>
                <w:rFonts w:ascii="Arial" w:hAnsi="Arial" w:cs="Arial"/>
                <w:sz w:val="24"/>
              </w:rPr>
            </w:pPr>
            <w:r w:rsidRPr="003A3157">
              <w:rPr>
                <w:rFonts w:ascii="Arial" w:hAnsi="Arial" w:cs="Arial"/>
                <w:sz w:val="24"/>
              </w:rPr>
              <w:t>200% and under</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0EAC2D02" w14:textId="77777777" w:rsidR="003A3157" w:rsidRPr="003A3157" w:rsidRDefault="003A3157" w:rsidP="003A3157">
            <w:pPr>
              <w:jc w:val="center"/>
              <w:rPr>
                <w:rFonts w:ascii="Arial" w:hAnsi="Arial" w:cs="Arial"/>
                <w:sz w:val="24"/>
              </w:rPr>
            </w:pPr>
            <w:r w:rsidRPr="003A3157">
              <w:rPr>
                <w:rFonts w:ascii="Arial" w:hAnsi="Arial" w:cs="Arial"/>
                <w:sz w:val="24"/>
              </w:rPr>
              <w:t>201-300%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7E4769E9" w14:textId="77777777" w:rsidR="003A3157" w:rsidRPr="003A3157" w:rsidRDefault="003A3157" w:rsidP="003A3157">
            <w:pPr>
              <w:jc w:val="center"/>
              <w:rPr>
                <w:rFonts w:ascii="Arial" w:hAnsi="Arial" w:cs="Arial"/>
                <w:sz w:val="24"/>
              </w:rPr>
            </w:pPr>
            <w:r w:rsidRPr="003A3157">
              <w:rPr>
                <w:rFonts w:ascii="Arial" w:hAnsi="Arial" w:cs="Arial"/>
                <w:sz w:val="24"/>
              </w:rPr>
              <w:t>301-350%</w:t>
            </w:r>
          </w:p>
        </w:tc>
        <w:tc>
          <w:tcPr>
            <w:tcW w:w="833" w:type="pct"/>
            <w:tcBorders>
              <w:top w:val="single" w:sz="4" w:space="0" w:color="auto"/>
              <w:left w:val="single" w:sz="4" w:space="0" w:color="auto"/>
              <w:bottom w:val="single" w:sz="4" w:space="0" w:color="auto"/>
              <w:right w:val="single" w:sz="4" w:space="0" w:color="auto"/>
            </w:tcBorders>
            <w:shd w:val="clear" w:color="auto" w:fill="DBE5F1"/>
            <w:vAlign w:val="center"/>
          </w:tcPr>
          <w:p w14:paraId="14B70BBB" w14:textId="77777777" w:rsidR="003A3157" w:rsidRPr="003A3157" w:rsidRDefault="003A3157" w:rsidP="003A3157">
            <w:pPr>
              <w:jc w:val="center"/>
              <w:rPr>
                <w:rFonts w:ascii="Arial" w:hAnsi="Arial" w:cs="Arial"/>
                <w:sz w:val="24"/>
              </w:rPr>
            </w:pPr>
            <w:r w:rsidRPr="003A3157">
              <w:rPr>
                <w:rFonts w:ascii="Arial" w:hAnsi="Arial" w:cs="Arial"/>
                <w:sz w:val="24"/>
              </w:rPr>
              <w:t>351-400%</w:t>
            </w:r>
          </w:p>
        </w:tc>
        <w:tc>
          <w:tcPr>
            <w:tcW w:w="834" w:type="pct"/>
            <w:tcBorders>
              <w:top w:val="single" w:sz="4" w:space="0" w:color="auto"/>
              <w:left w:val="single" w:sz="4" w:space="0" w:color="auto"/>
              <w:bottom w:val="single" w:sz="4" w:space="0" w:color="auto"/>
              <w:right w:val="single" w:sz="4" w:space="0" w:color="auto"/>
            </w:tcBorders>
            <w:shd w:val="clear" w:color="auto" w:fill="DBE5F1"/>
            <w:vAlign w:val="center"/>
          </w:tcPr>
          <w:p w14:paraId="4D49B09E" w14:textId="77777777" w:rsidR="003A3157" w:rsidRPr="003A3157" w:rsidRDefault="003A3157" w:rsidP="003A3157">
            <w:pPr>
              <w:jc w:val="center"/>
              <w:rPr>
                <w:rFonts w:ascii="Arial" w:hAnsi="Arial" w:cs="Arial"/>
                <w:sz w:val="24"/>
              </w:rPr>
            </w:pPr>
            <w:r w:rsidRPr="003A3157">
              <w:rPr>
                <w:rFonts w:ascii="Arial" w:hAnsi="Arial" w:cs="Arial"/>
                <w:sz w:val="24"/>
              </w:rPr>
              <w:t>400% and over</w:t>
            </w:r>
          </w:p>
        </w:tc>
      </w:tr>
    </w:tbl>
    <w:p w14:paraId="4897D7B0" w14:textId="77777777" w:rsidR="00204CB0" w:rsidRPr="00204CB0" w:rsidRDefault="00204CB0" w:rsidP="00204CB0">
      <w:pPr>
        <w:spacing w:before="121"/>
        <w:ind w:left="120" w:right="582"/>
        <w:rPr>
          <w:sz w:val="24"/>
          <w:szCs w:val="24"/>
        </w:rPr>
      </w:pPr>
    </w:p>
    <w:p w14:paraId="043A4891" w14:textId="77777777" w:rsidR="00204CB0" w:rsidRPr="00204CB0" w:rsidRDefault="00204CB0" w:rsidP="00204CB0">
      <w:pPr>
        <w:rPr>
          <w:rFonts w:ascii="Arial" w:hAnsi="Arial" w:cs="Arial"/>
          <w:b/>
          <w:sz w:val="24"/>
          <w:szCs w:val="24"/>
        </w:rPr>
      </w:pPr>
      <w:r w:rsidRPr="00204CB0">
        <w:rPr>
          <w:rFonts w:ascii="Arial" w:hAnsi="Arial" w:cs="Arial"/>
          <w:b/>
          <w:sz w:val="24"/>
          <w:szCs w:val="24"/>
        </w:rPr>
        <w:t>Example:  If you have 4 members in your family with a total income of $</w:t>
      </w:r>
      <w:r w:rsidR="003A3157">
        <w:rPr>
          <w:rFonts w:ascii="Arial" w:hAnsi="Arial" w:cs="Arial"/>
          <w:b/>
          <w:sz w:val="24"/>
          <w:szCs w:val="24"/>
        </w:rPr>
        <w:t>90,000</w:t>
      </w:r>
      <w:r w:rsidRPr="00204CB0">
        <w:rPr>
          <w:rFonts w:ascii="Arial" w:hAnsi="Arial" w:cs="Arial"/>
          <w:b/>
          <w:sz w:val="24"/>
          <w:szCs w:val="24"/>
        </w:rPr>
        <w:t>, you will be required to pay 25% of the total bill and MCHD will discount the total bill by 75%.</w:t>
      </w:r>
    </w:p>
    <w:p w14:paraId="4AFE9D0B" w14:textId="77777777" w:rsidR="00204CB0" w:rsidRPr="00204CB0" w:rsidRDefault="00204CB0" w:rsidP="00204CB0">
      <w:pPr>
        <w:spacing w:before="119"/>
        <w:ind w:left="120" w:right="1008"/>
        <w:rPr>
          <w:i/>
          <w:sz w:val="24"/>
        </w:rPr>
      </w:pPr>
      <w:r w:rsidRPr="00204CB0">
        <w:rPr>
          <w:i/>
          <w:sz w:val="24"/>
        </w:rPr>
        <w:t xml:space="preserve">See </w:t>
      </w:r>
      <w:r w:rsidRPr="00204CB0">
        <w:rPr>
          <w:b/>
          <w:i/>
          <w:sz w:val="24"/>
        </w:rPr>
        <w:t xml:space="preserve">Definition: Family Income </w:t>
      </w:r>
      <w:r w:rsidRPr="00204CB0">
        <w:rPr>
          <w:i/>
          <w:sz w:val="24"/>
        </w:rPr>
        <w:t>of the Financial Assistance Policy document to determine how to calculate your household size and annual family income.</w:t>
      </w:r>
    </w:p>
    <w:p w14:paraId="24DB9BF2" w14:textId="77777777" w:rsidR="00204CB0" w:rsidRPr="00204CB0" w:rsidRDefault="00204CB0" w:rsidP="00204CB0">
      <w:pPr>
        <w:ind w:left="120" w:right="7347"/>
        <w:rPr>
          <w:sz w:val="24"/>
          <w:szCs w:val="24"/>
        </w:rPr>
      </w:pPr>
    </w:p>
    <w:p w14:paraId="17FA4A70" w14:textId="77777777" w:rsidR="00204CB0" w:rsidRPr="00204CB0" w:rsidRDefault="00204CB0" w:rsidP="00204CB0">
      <w:r w:rsidRPr="00204CB0">
        <w:t xml:space="preserve">   Source: Federal Register </w:t>
      </w:r>
    </w:p>
    <w:p w14:paraId="78067503" w14:textId="77777777" w:rsidR="00204CB0" w:rsidRPr="00204CB0" w:rsidRDefault="00204CB0" w:rsidP="00204CB0">
      <w:r w:rsidRPr="00204CB0">
        <w:t xml:space="preserve">   Inco</w:t>
      </w:r>
      <w:r w:rsidR="003A3157">
        <w:t>me Amounts Effective: 01/19/2023</w:t>
      </w:r>
    </w:p>
    <w:p w14:paraId="2AC3FB7D" w14:textId="77777777" w:rsidR="00204CB0" w:rsidRPr="00204CB0" w:rsidRDefault="00204CB0" w:rsidP="00204CB0"/>
    <w:p w14:paraId="3B93A694" w14:textId="77777777" w:rsidR="00204CB0" w:rsidRPr="00204CB0" w:rsidRDefault="00204CB0" w:rsidP="00204CB0"/>
    <w:p w14:paraId="2A6A5023" w14:textId="77777777" w:rsidR="0081144C" w:rsidRPr="007A019F" w:rsidRDefault="0081144C" w:rsidP="0081144C">
      <w:pPr>
        <w:pStyle w:val="Heading2"/>
        <w:spacing w:line="274" w:lineRule="exact"/>
        <w:ind w:firstLine="0"/>
        <w:jc w:val="center"/>
        <w:rPr>
          <w:u w:val="thick"/>
        </w:rPr>
      </w:pPr>
      <w:r w:rsidRPr="007A019F">
        <w:rPr>
          <w:u w:val="thick"/>
        </w:rPr>
        <w:lastRenderedPageBreak/>
        <w:t xml:space="preserve">Financial Assistance Policy -  Attachment </w:t>
      </w:r>
      <w:r>
        <w:rPr>
          <w:u w:val="thick"/>
        </w:rPr>
        <w:t>2</w:t>
      </w:r>
    </w:p>
    <w:p w14:paraId="4B91166C" w14:textId="77777777" w:rsidR="007A019F" w:rsidRDefault="007A019F" w:rsidP="007A019F"/>
    <w:p w14:paraId="1816008F" w14:textId="77777777" w:rsidR="00AD5251" w:rsidRDefault="00A40895" w:rsidP="000E4F69">
      <w:pPr>
        <w:jc w:val="center"/>
        <w:rPr>
          <w:b/>
          <w:sz w:val="28"/>
          <w:szCs w:val="28"/>
        </w:rPr>
      </w:pPr>
      <w:r>
        <w:rPr>
          <w:b/>
          <w:sz w:val="28"/>
          <w:szCs w:val="28"/>
        </w:rPr>
        <w:t>MCHD PROVIDERS THAT PARTICIPATE IN THE FINANCIAL</w:t>
      </w:r>
    </w:p>
    <w:p w14:paraId="1F2020D4" w14:textId="77777777" w:rsidR="00AD5251" w:rsidRDefault="00A40895" w:rsidP="000E4F69">
      <w:pPr>
        <w:jc w:val="center"/>
        <w:rPr>
          <w:b/>
          <w:sz w:val="28"/>
          <w:szCs w:val="28"/>
        </w:rPr>
      </w:pPr>
      <w:r>
        <w:rPr>
          <w:b/>
          <w:sz w:val="28"/>
          <w:szCs w:val="28"/>
        </w:rPr>
        <w:t xml:space="preserve"> ASSISTANCE PROGRAM</w:t>
      </w:r>
    </w:p>
    <w:p w14:paraId="2E98254E" w14:textId="77777777" w:rsidR="00AD5251" w:rsidRDefault="00AD5251" w:rsidP="000E4F69">
      <w:pPr>
        <w:jc w:val="center"/>
        <w:rPr>
          <w:b/>
          <w:sz w:val="28"/>
          <w:szCs w:val="28"/>
        </w:rPr>
      </w:pPr>
      <w:r>
        <w:rPr>
          <w:b/>
          <w:sz w:val="28"/>
          <w:szCs w:val="28"/>
        </w:rPr>
        <w:t xml:space="preserve"> </w:t>
      </w:r>
    </w:p>
    <w:p w14:paraId="1DDBF555" w14:textId="77777777" w:rsidR="00AD5251" w:rsidRDefault="00AD5251" w:rsidP="000E4F69">
      <w:pPr>
        <w:jc w:val="center"/>
        <w:rPr>
          <w:b/>
          <w:sz w:val="28"/>
          <w:szCs w:val="28"/>
        </w:rPr>
      </w:pPr>
    </w:p>
    <w:p w14:paraId="1A5F891C" w14:textId="77777777" w:rsidR="0081144C" w:rsidRDefault="00AD5251" w:rsidP="000E4F69">
      <w:pPr>
        <w:jc w:val="center"/>
        <w:rPr>
          <w:b/>
          <w:sz w:val="28"/>
          <w:szCs w:val="28"/>
        </w:rPr>
      </w:pPr>
      <w:r>
        <w:rPr>
          <w:b/>
          <w:sz w:val="28"/>
          <w:szCs w:val="28"/>
        </w:rPr>
        <w:t>All providers employed or contracted by MCHD to work at Pioneer Memorial Hospital &amp; Nursing Facility, Pioneer Memorial Clinic, Ione Community Clinic, Irrigon Medical Clinic</w:t>
      </w:r>
      <w:r w:rsidR="006D57BD">
        <w:rPr>
          <w:b/>
          <w:sz w:val="28"/>
          <w:szCs w:val="28"/>
        </w:rPr>
        <w:t>, and Boardman Immediate Care</w:t>
      </w:r>
      <w:r>
        <w:rPr>
          <w:b/>
          <w:sz w:val="28"/>
          <w:szCs w:val="28"/>
        </w:rPr>
        <w:t xml:space="preserve"> participate</w:t>
      </w:r>
      <w:r w:rsidR="006D57BD">
        <w:rPr>
          <w:b/>
          <w:sz w:val="28"/>
          <w:szCs w:val="28"/>
        </w:rPr>
        <w:t>.</w:t>
      </w:r>
    </w:p>
    <w:p w14:paraId="5E1BB8BC" w14:textId="77777777" w:rsidR="00A40895" w:rsidRDefault="00A40895" w:rsidP="000E4F69">
      <w:pPr>
        <w:jc w:val="center"/>
        <w:rPr>
          <w:b/>
          <w:sz w:val="28"/>
          <w:szCs w:val="28"/>
        </w:rPr>
      </w:pPr>
    </w:p>
    <w:p w14:paraId="688ADBA9" w14:textId="77777777" w:rsidR="00A40895" w:rsidRDefault="00A40895" w:rsidP="000E4F69">
      <w:pPr>
        <w:jc w:val="center"/>
        <w:rPr>
          <w:b/>
          <w:sz w:val="28"/>
          <w:szCs w:val="28"/>
        </w:rPr>
      </w:pPr>
    </w:p>
    <w:p w14:paraId="3219DAA8"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Eileen McElligott, NP</w:t>
      </w:r>
    </w:p>
    <w:p w14:paraId="24E626F7"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Jon Watson, PA-C</w:t>
      </w:r>
    </w:p>
    <w:p w14:paraId="2C719398"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Justin Cameron, PA-C</w:t>
      </w:r>
    </w:p>
    <w:p w14:paraId="1C37FB19"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Vicki Kent, NP</w:t>
      </w:r>
    </w:p>
    <w:p w14:paraId="2AA8AF7F"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Jamie Reed, CSWA</w:t>
      </w:r>
    </w:p>
    <w:p w14:paraId="24616492"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Jennifer Barden, NP</w:t>
      </w:r>
    </w:p>
    <w:p w14:paraId="475BE8D0"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Lary Stieglitz, MD</w:t>
      </w:r>
    </w:p>
    <w:p w14:paraId="2BFF611C"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Amanda Roy, PA-C</w:t>
      </w:r>
    </w:p>
    <w:p w14:paraId="7F3D3813"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Rodney Schaffer, MD</w:t>
      </w:r>
    </w:p>
    <w:p w14:paraId="6A9D26FD"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Christine Seals, MD</w:t>
      </w:r>
    </w:p>
    <w:p w14:paraId="29ED9BF1"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Michael Metzler, MD</w:t>
      </w:r>
    </w:p>
    <w:p w14:paraId="1B8432D6"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Jeffrey Westin, MD</w:t>
      </w:r>
    </w:p>
    <w:p w14:paraId="399EFDC1"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William Everts, DO</w:t>
      </w:r>
    </w:p>
    <w:p w14:paraId="2379AFEE"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Peter Viavant, MD</w:t>
      </w:r>
    </w:p>
    <w:p w14:paraId="0E5EF6A2"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Edward Piepmeier, MD</w:t>
      </w:r>
    </w:p>
    <w:p w14:paraId="6C286F07"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Mark Stevens, NP</w:t>
      </w:r>
    </w:p>
    <w:p w14:paraId="66385900"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Jianming Song, MD</w:t>
      </w:r>
    </w:p>
    <w:p w14:paraId="1ABB3FC7"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Rebecca Humphreys, LCSW</w:t>
      </w:r>
    </w:p>
    <w:p w14:paraId="1C8A628D"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Teresa Landreth, LCSW</w:t>
      </w:r>
    </w:p>
    <w:p w14:paraId="03F389FA"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Travis Abele, MD</w:t>
      </w:r>
    </w:p>
    <w:p w14:paraId="3100EBA0"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Matthew Bentz, MD</w:t>
      </w:r>
    </w:p>
    <w:p w14:paraId="0B5C2E9F"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Ryan Berecky, MD</w:t>
      </w:r>
    </w:p>
    <w:p w14:paraId="6A7546E7"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Nicholas Branting, MD</w:t>
      </w:r>
    </w:p>
    <w:p w14:paraId="302DEE26"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lastRenderedPageBreak/>
        <w:t>Jozef Brozyna, DO</w:t>
      </w:r>
    </w:p>
    <w:p w14:paraId="6D1606A9"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Traci Clautice-Engle, MD</w:t>
      </w:r>
    </w:p>
    <w:p w14:paraId="010A7FF4"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Christopher Coleman, MD</w:t>
      </w:r>
    </w:p>
    <w:p w14:paraId="0ADB5F2D"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Benjamin Cooper, MD</w:t>
      </w:r>
    </w:p>
    <w:p w14:paraId="1CDF0948"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Casey Curran, MD</w:t>
      </w:r>
    </w:p>
    <w:p w14:paraId="3373DC85"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Benjamin English, MD</w:t>
      </w:r>
    </w:p>
    <w:p w14:paraId="7EDFB5D6"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Amber Faast, MD</w:t>
      </w:r>
    </w:p>
    <w:p w14:paraId="674FE14B"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David Greenberg, MD</w:t>
      </w:r>
    </w:p>
    <w:p w14:paraId="7E82D6EE"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Stephen Haltom, MD</w:t>
      </w:r>
    </w:p>
    <w:p w14:paraId="7C7C5CBF"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Theodore Jennermann, MD</w:t>
      </w:r>
    </w:p>
    <w:p w14:paraId="49FF07FE"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Kai Kinder, MD</w:t>
      </w:r>
    </w:p>
    <w:p w14:paraId="57E277CF"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Steven Kjobech, MD</w:t>
      </w:r>
    </w:p>
    <w:p w14:paraId="261B268E"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Thomas Koehler, MD</w:t>
      </w:r>
    </w:p>
    <w:p w14:paraId="7AA2CDB4"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Daniel Lerner, MD</w:t>
      </w:r>
    </w:p>
    <w:p w14:paraId="52BA7477"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Karen Lynn, MD</w:t>
      </w:r>
    </w:p>
    <w:p w14:paraId="5612DFA8"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Dana Mann, MD</w:t>
      </w:r>
    </w:p>
    <w:p w14:paraId="2D1B157C"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Laurie Martin, MD</w:t>
      </w:r>
    </w:p>
    <w:p w14:paraId="03140DA4"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Michael McLaughlin, MD</w:t>
      </w:r>
    </w:p>
    <w:p w14:paraId="335C0D04"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Steven Michel, MD</w:t>
      </w:r>
    </w:p>
    <w:p w14:paraId="6D6C3462"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Edmund Pillsbury, MD</w:t>
      </w:r>
    </w:p>
    <w:p w14:paraId="6B2293F4"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Roman Raju, MD</w:t>
      </w:r>
    </w:p>
    <w:p w14:paraId="2892D753"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Garrett Schroeder, MD</w:t>
      </w:r>
    </w:p>
    <w:p w14:paraId="245B6358"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John Stassen, MD</w:t>
      </w:r>
    </w:p>
    <w:p w14:paraId="60FEF8CA"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Daymen Tuscano, MD</w:t>
      </w:r>
    </w:p>
    <w:p w14:paraId="309B44B6"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William Wheir, MD</w:t>
      </w:r>
    </w:p>
    <w:p w14:paraId="4FA7C019"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Brant Wommack, MD</w:t>
      </w:r>
    </w:p>
    <w:p w14:paraId="718171F2"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Alyssa McNamara, MD</w:t>
      </w:r>
    </w:p>
    <w:p w14:paraId="0DFD3C37"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Steven Plimpton, MD</w:t>
      </w:r>
    </w:p>
    <w:p w14:paraId="46FBC1A7" w14:textId="77777777" w:rsidR="006D57BD" w:rsidRPr="006D57BD" w:rsidRDefault="006D57BD" w:rsidP="006D57BD">
      <w:pPr>
        <w:widowControl/>
        <w:shd w:val="clear" w:color="auto" w:fill="FFFFFF"/>
        <w:autoSpaceDE/>
        <w:autoSpaceDN/>
        <w:spacing w:after="180"/>
        <w:jc w:val="center"/>
        <w:textAlignment w:val="baseline"/>
        <w:rPr>
          <w:rFonts w:ascii="Arial" w:hAnsi="Arial" w:cs="Arial"/>
          <w:b/>
          <w:color w:val="182D4A"/>
          <w:sz w:val="23"/>
          <w:szCs w:val="23"/>
        </w:rPr>
      </w:pPr>
      <w:r w:rsidRPr="006D57BD">
        <w:rPr>
          <w:rFonts w:ascii="Arial" w:hAnsi="Arial" w:cs="Arial"/>
          <w:b/>
          <w:color w:val="182D4A"/>
          <w:sz w:val="23"/>
          <w:szCs w:val="23"/>
        </w:rPr>
        <w:t>Stephen Weldon, MD</w:t>
      </w:r>
    </w:p>
    <w:p w14:paraId="4340FBEF" w14:textId="77777777" w:rsidR="00A40895" w:rsidRPr="000E4F69" w:rsidRDefault="00A40895" w:rsidP="000E4F69">
      <w:pPr>
        <w:jc w:val="center"/>
        <w:rPr>
          <w:b/>
          <w:sz w:val="28"/>
          <w:szCs w:val="28"/>
        </w:rPr>
      </w:pPr>
    </w:p>
    <w:sectPr w:rsidR="00A40895" w:rsidRPr="000E4F69" w:rsidSect="00885172">
      <w:pgSz w:w="12240" w:h="15840"/>
      <w:pgMar w:top="1020" w:right="1060" w:bottom="900" w:left="1320" w:header="729"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D9BF" w14:textId="77777777" w:rsidR="00F11379" w:rsidRDefault="00F11379">
      <w:r>
        <w:separator/>
      </w:r>
    </w:p>
  </w:endnote>
  <w:endnote w:type="continuationSeparator" w:id="0">
    <w:p w14:paraId="65CAF1BE" w14:textId="77777777" w:rsidR="00F11379" w:rsidRDefault="00F1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10AA" w14:textId="77777777" w:rsidR="00C34CD5" w:rsidRDefault="00C34CD5">
    <w:pPr>
      <w:pStyle w:val="Footer"/>
      <w:pBdr>
        <w:top w:val="thinThickSmallGap" w:sz="24" w:space="1" w:color="622423" w:themeColor="accent2" w:themeShade="7F"/>
      </w:pBdr>
      <w:rPr>
        <w:rFonts w:asciiTheme="majorHAnsi" w:hAnsiTheme="majorHAnsi"/>
      </w:rPr>
    </w:pPr>
    <w:r>
      <w:rPr>
        <w:rFonts w:asciiTheme="majorHAnsi" w:hAnsiTheme="majorHAnsi"/>
      </w:rPr>
      <w:t xml:space="preserve">Policy Adopted </w:t>
    </w:r>
    <w:r w:rsidR="003A3157">
      <w:rPr>
        <w:rFonts w:asciiTheme="majorHAnsi" w:hAnsiTheme="majorHAnsi"/>
      </w:rPr>
      <w:t>January 2023</w:t>
    </w:r>
    <w:r>
      <w:rPr>
        <w:rFonts w:asciiTheme="majorHAnsi" w:hAnsiTheme="majorHAnsi"/>
      </w:rPr>
      <w:ptab w:relativeTo="margin" w:alignment="right" w:leader="none"/>
    </w:r>
    <w:r>
      <w:rPr>
        <w:rFonts w:asciiTheme="majorHAnsi" w:hAnsiTheme="majorHAnsi"/>
      </w:rPr>
      <w:t xml:space="preserve">Page </w:t>
    </w:r>
    <w:r w:rsidR="00961528">
      <w:fldChar w:fldCharType="begin"/>
    </w:r>
    <w:r w:rsidR="00961528">
      <w:instrText xml:space="preserve"> PAGE   \* MERGEFORMAT </w:instrText>
    </w:r>
    <w:r w:rsidR="00961528">
      <w:fldChar w:fldCharType="separate"/>
    </w:r>
    <w:r w:rsidR="006D57BD" w:rsidRPr="006D57BD">
      <w:rPr>
        <w:rFonts w:asciiTheme="majorHAnsi" w:hAnsiTheme="majorHAnsi"/>
        <w:noProof/>
      </w:rPr>
      <w:t>7</w:t>
    </w:r>
    <w:r w:rsidR="00961528">
      <w:rPr>
        <w:rFonts w:asciiTheme="majorHAnsi" w:hAnsiTheme="majorHAnsi"/>
        <w:noProof/>
      </w:rPr>
      <w:fldChar w:fldCharType="end"/>
    </w:r>
  </w:p>
  <w:p w14:paraId="6CD40E8A" w14:textId="77777777" w:rsidR="001A718D" w:rsidRDefault="001A718D">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2AB1" w14:textId="77777777" w:rsidR="00F11379" w:rsidRDefault="00F11379">
      <w:r>
        <w:separator/>
      </w:r>
    </w:p>
  </w:footnote>
  <w:footnote w:type="continuationSeparator" w:id="0">
    <w:p w14:paraId="29CDEE8E" w14:textId="77777777" w:rsidR="00F11379" w:rsidRDefault="00F1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F158" w14:textId="77777777" w:rsidR="001A718D" w:rsidRDefault="001A718D">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67B"/>
    <w:multiLevelType w:val="hybridMultilevel"/>
    <w:tmpl w:val="5A9A5C42"/>
    <w:lvl w:ilvl="0" w:tplc="E6644FE4">
      <w:start w:val="1"/>
      <w:numFmt w:val="decimal"/>
      <w:lvlText w:val="%1."/>
      <w:lvlJc w:val="left"/>
      <w:pPr>
        <w:ind w:left="1950" w:hanging="360"/>
      </w:pPr>
      <w:rPr>
        <w:rFonts w:ascii="Times New Roman" w:eastAsia="Times New Roman" w:hAnsi="Times New Roman" w:cs="Times New Roman" w:hint="default"/>
        <w:b w:val="0"/>
        <w:spacing w:val="-17"/>
        <w:w w:val="99"/>
        <w:sz w:val="24"/>
        <w:szCs w:val="24"/>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 w15:restartNumberingAfterBreak="0">
    <w:nsid w:val="15581850"/>
    <w:multiLevelType w:val="hybridMultilevel"/>
    <w:tmpl w:val="EFA88402"/>
    <w:lvl w:ilvl="0" w:tplc="0409000F">
      <w:start w:val="1"/>
      <w:numFmt w:val="decimal"/>
      <w:lvlText w:val="%1."/>
      <w:lvlJc w:val="left"/>
      <w:pPr>
        <w:ind w:left="808" w:hanging="284"/>
      </w:pPr>
      <w:rPr>
        <w:rFonts w:hint="default"/>
        <w:spacing w:val="-1"/>
        <w:w w:val="99"/>
        <w:sz w:val="24"/>
        <w:szCs w:val="24"/>
      </w:rPr>
    </w:lvl>
    <w:lvl w:ilvl="1" w:tplc="B64860CA">
      <w:start w:val="1"/>
      <w:numFmt w:val="decimal"/>
      <w:lvlText w:val="%2."/>
      <w:lvlJc w:val="left"/>
      <w:pPr>
        <w:ind w:left="1513" w:hanging="284"/>
      </w:pPr>
      <w:rPr>
        <w:rFonts w:ascii="Times New Roman" w:eastAsia="Times New Roman" w:hAnsi="Times New Roman" w:cs="Times New Roman" w:hint="default"/>
        <w:spacing w:val="-17"/>
        <w:w w:val="99"/>
        <w:sz w:val="24"/>
        <w:szCs w:val="24"/>
      </w:rPr>
    </w:lvl>
    <w:lvl w:ilvl="2" w:tplc="B338E968">
      <w:start w:val="1"/>
      <w:numFmt w:val="lowerLetter"/>
      <w:lvlText w:val="%3."/>
      <w:lvlJc w:val="left"/>
      <w:pPr>
        <w:ind w:left="2221" w:hanging="284"/>
      </w:pPr>
      <w:rPr>
        <w:rFonts w:ascii="Times New Roman" w:eastAsia="Times New Roman" w:hAnsi="Times New Roman" w:cs="Times New Roman" w:hint="default"/>
        <w:spacing w:val="-3"/>
        <w:w w:val="99"/>
        <w:sz w:val="24"/>
        <w:szCs w:val="24"/>
      </w:rPr>
    </w:lvl>
    <w:lvl w:ilvl="3" w:tplc="C2B409B8">
      <w:numFmt w:val="bullet"/>
      <w:lvlText w:val="•"/>
      <w:lvlJc w:val="left"/>
      <w:pPr>
        <w:ind w:left="3172" w:hanging="284"/>
      </w:pPr>
      <w:rPr>
        <w:rFonts w:hint="default"/>
      </w:rPr>
    </w:lvl>
    <w:lvl w:ilvl="4" w:tplc="4F1E7FF8">
      <w:numFmt w:val="bullet"/>
      <w:lvlText w:val="•"/>
      <w:lvlJc w:val="left"/>
      <w:pPr>
        <w:ind w:left="4125" w:hanging="284"/>
      </w:pPr>
      <w:rPr>
        <w:rFonts w:hint="default"/>
      </w:rPr>
    </w:lvl>
    <w:lvl w:ilvl="5" w:tplc="B890F3A0">
      <w:numFmt w:val="bullet"/>
      <w:lvlText w:val="•"/>
      <w:lvlJc w:val="left"/>
      <w:pPr>
        <w:ind w:left="5077" w:hanging="284"/>
      </w:pPr>
      <w:rPr>
        <w:rFonts w:hint="default"/>
      </w:rPr>
    </w:lvl>
    <w:lvl w:ilvl="6" w:tplc="CE7055A4">
      <w:numFmt w:val="bullet"/>
      <w:lvlText w:val="•"/>
      <w:lvlJc w:val="left"/>
      <w:pPr>
        <w:ind w:left="6030" w:hanging="284"/>
      </w:pPr>
      <w:rPr>
        <w:rFonts w:hint="default"/>
      </w:rPr>
    </w:lvl>
    <w:lvl w:ilvl="7" w:tplc="E8500BD2">
      <w:numFmt w:val="bullet"/>
      <w:lvlText w:val="•"/>
      <w:lvlJc w:val="left"/>
      <w:pPr>
        <w:ind w:left="6982" w:hanging="284"/>
      </w:pPr>
      <w:rPr>
        <w:rFonts w:hint="default"/>
      </w:rPr>
    </w:lvl>
    <w:lvl w:ilvl="8" w:tplc="B592305A">
      <w:numFmt w:val="bullet"/>
      <w:lvlText w:val="•"/>
      <w:lvlJc w:val="left"/>
      <w:pPr>
        <w:ind w:left="7935" w:hanging="284"/>
      </w:pPr>
      <w:rPr>
        <w:rFonts w:hint="default"/>
      </w:rPr>
    </w:lvl>
  </w:abstractNum>
  <w:abstractNum w:abstractNumId="2" w15:restartNumberingAfterBreak="0">
    <w:nsid w:val="1B6D4C0F"/>
    <w:multiLevelType w:val="hybridMultilevel"/>
    <w:tmpl w:val="33EC4D1A"/>
    <w:lvl w:ilvl="0" w:tplc="6C821040">
      <w:numFmt w:val="bullet"/>
      <w:lvlText w:val=""/>
      <w:lvlJc w:val="left"/>
      <w:pPr>
        <w:ind w:left="828" w:hanging="284"/>
      </w:pPr>
      <w:rPr>
        <w:rFonts w:ascii="Symbol" w:eastAsia="Symbol" w:hAnsi="Symbol" w:cs="Symbol" w:hint="default"/>
        <w:w w:val="100"/>
        <w:sz w:val="24"/>
        <w:szCs w:val="24"/>
      </w:rPr>
    </w:lvl>
    <w:lvl w:ilvl="1" w:tplc="DE3E9FC0">
      <w:numFmt w:val="bullet"/>
      <w:lvlText w:val="•"/>
      <w:lvlJc w:val="left"/>
      <w:pPr>
        <w:ind w:left="1724" w:hanging="284"/>
      </w:pPr>
      <w:rPr>
        <w:rFonts w:hint="default"/>
      </w:rPr>
    </w:lvl>
    <w:lvl w:ilvl="2" w:tplc="3388474C">
      <w:numFmt w:val="bullet"/>
      <w:lvlText w:val="•"/>
      <w:lvlJc w:val="left"/>
      <w:pPr>
        <w:ind w:left="2628" w:hanging="284"/>
      </w:pPr>
      <w:rPr>
        <w:rFonts w:hint="default"/>
      </w:rPr>
    </w:lvl>
    <w:lvl w:ilvl="3" w:tplc="87A2B0AA">
      <w:numFmt w:val="bullet"/>
      <w:lvlText w:val="•"/>
      <w:lvlJc w:val="left"/>
      <w:pPr>
        <w:ind w:left="3532" w:hanging="284"/>
      </w:pPr>
      <w:rPr>
        <w:rFonts w:hint="default"/>
      </w:rPr>
    </w:lvl>
    <w:lvl w:ilvl="4" w:tplc="D93C5856">
      <w:numFmt w:val="bullet"/>
      <w:lvlText w:val="•"/>
      <w:lvlJc w:val="left"/>
      <w:pPr>
        <w:ind w:left="4436" w:hanging="284"/>
      </w:pPr>
      <w:rPr>
        <w:rFonts w:hint="default"/>
      </w:rPr>
    </w:lvl>
    <w:lvl w:ilvl="5" w:tplc="66F8D8F6">
      <w:numFmt w:val="bullet"/>
      <w:lvlText w:val="•"/>
      <w:lvlJc w:val="left"/>
      <w:pPr>
        <w:ind w:left="5340" w:hanging="284"/>
      </w:pPr>
      <w:rPr>
        <w:rFonts w:hint="default"/>
      </w:rPr>
    </w:lvl>
    <w:lvl w:ilvl="6" w:tplc="15BE5D92">
      <w:numFmt w:val="bullet"/>
      <w:lvlText w:val="•"/>
      <w:lvlJc w:val="left"/>
      <w:pPr>
        <w:ind w:left="6244" w:hanging="284"/>
      </w:pPr>
      <w:rPr>
        <w:rFonts w:hint="default"/>
      </w:rPr>
    </w:lvl>
    <w:lvl w:ilvl="7" w:tplc="39DC2892">
      <w:numFmt w:val="bullet"/>
      <w:lvlText w:val="•"/>
      <w:lvlJc w:val="left"/>
      <w:pPr>
        <w:ind w:left="7148" w:hanging="284"/>
      </w:pPr>
      <w:rPr>
        <w:rFonts w:hint="default"/>
      </w:rPr>
    </w:lvl>
    <w:lvl w:ilvl="8" w:tplc="F2FE9D04">
      <w:numFmt w:val="bullet"/>
      <w:lvlText w:val="•"/>
      <w:lvlJc w:val="left"/>
      <w:pPr>
        <w:ind w:left="8052" w:hanging="284"/>
      </w:pPr>
      <w:rPr>
        <w:rFonts w:hint="default"/>
      </w:rPr>
    </w:lvl>
  </w:abstractNum>
  <w:abstractNum w:abstractNumId="3" w15:restartNumberingAfterBreak="0">
    <w:nsid w:val="22B2468E"/>
    <w:multiLevelType w:val="hybridMultilevel"/>
    <w:tmpl w:val="BDDAD086"/>
    <w:lvl w:ilvl="0" w:tplc="45509074">
      <w:start w:val="1"/>
      <w:numFmt w:val="upperLetter"/>
      <w:lvlText w:val="%1."/>
      <w:lvlJc w:val="left"/>
      <w:pPr>
        <w:ind w:left="808" w:hanging="284"/>
      </w:pPr>
      <w:rPr>
        <w:rFonts w:ascii="Times New Roman" w:eastAsia="Times New Roman" w:hAnsi="Times New Roman" w:cs="Times New Roman" w:hint="default"/>
        <w:b/>
        <w:spacing w:val="-1"/>
        <w:w w:val="99"/>
        <w:sz w:val="24"/>
        <w:szCs w:val="24"/>
      </w:rPr>
    </w:lvl>
    <w:lvl w:ilvl="1" w:tplc="B64860CA">
      <w:start w:val="1"/>
      <w:numFmt w:val="decimal"/>
      <w:lvlText w:val="%2."/>
      <w:lvlJc w:val="left"/>
      <w:pPr>
        <w:ind w:left="1513" w:hanging="284"/>
      </w:pPr>
      <w:rPr>
        <w:rFonts w:ascii="Times New Roman" w:eastAsia="Times New Roman" w:hAnsi="Times New Roman" w:cs="Times New Roman" w:hint="default"/>
        <w:spacing w:val="-17"/>
        <w:w w:val="99"/>
        <w:sz w:val="24"/>
        <w:szCs w:val="24"/>
      </w:rPr>
    </w:lvl>
    <w:lvl w:ilvl="2" w:tplc="B338E968">
      <w:start w:val="1"/>
      <w:numFmt w:val="lowerLetter"/>
      <w:lvlText w:val="%3."/>
      <w:lvlJc w:val="left"/>
      <w:pPr>
        <w:ind w:left="2221" w:hanging="284"/>
      </w:pPr>
      <w:rPr>
        <w:rFonts w:ascii="Times New Roman" w:eastAsia="Times New Roman" w:hAnsi="Times New Roman" w:cs="Times New Roman" w:hint="default"/>
        <w:spacing w:val="-3"/>
        <w:w w:val="99"/>
        <w:sz w:val="24"/>
        <w:szCs w:val="24"/>
      </w:rPr>
    </w:lvl>
    <w:lvl w:ilvl="3" w:tplc="C2B409B8">
      <w:numFmt w:val="bullet"/>
      <w:lvlText w:val="•"/>
      <w:lvlJc w:val="left"/>
      <w:pPr>
        <w:ind w:left="3172" w:hanging="284"/>
      </w:pPr>
      <w:rPr>
        <w:rFonts w:hint="default"/>
      </w:rPr>
    </w:lvl>
    <w:lvl w:ilvl="4" w:tplc="4F1E7FF8">
      <w:numFmt w:val="bullet"/>
      <w:lvlText w:val="•"/>
      <w:lvlJc w:val="left"/>
      <w:pPr>
        <w:ind w:left="4125" w:hanging="284"/>
      </w:pPr>
      <w:rPr>
        <w:rFonts w:hint="default"/>
      </w:rPr>
    </w:lvl>
    <w:lvl w:ilvl="5" w:tplc="B890F3A0">
      <w:numFmt w:val="bullet"/>
      <w:lvlText w:val="•"/>
      <w:lvlJc w:val="left"/>
      <w:pPr>
        <w:ind w:left="5077" w:hanging="284"/>
      </w:pPr>
      <w:rPr>
        <w:rFonts w:hint="default"/>
      </w:rPr>
    </w:lvl>
    <w:lvl w:ilvl="6" w:tplc="CE7055A4">
      <w:numFmt w:val="bullet"/>
      <w:lvlText w:val="•"/>
      <w:lvlJc w:val="left"/>
      <w:pPr>
        <w:ind w:left="6030" w:hanging="284"/>
      </w:pPr>
      <w:rPr>
        <w:rFonts w:hint="default"/>
      </w:rPr>
    </w:lvl>
    <w:lvl w:ilvl="7" w:tplc="E8500BD2">
      <w:numFmt w:val="bullet"/>
      <w:lvlText w:val="•"/>
      <w:lvlJc w:val="left"/>
      <w:pPr>
        <w:ind w:left="6982" w:hanging="284"/>
      </w:pPr>
      <w:rPr>
        <w:rFonts w:hint="default"/>
      </w:rPr>
    </w:lvl>
    <w:lvl w:ilvl="8" w:tplc="B592305A">
      <w:numFmt w:val="bullet"/>
      <w:lvlText w:val="•"/>
      <w:lvlJc w:val="left"/>
      <w:pPr>
        <w:ind w:left="7935" w:hanging="284"/>
      </w:pPr>
      <w:rPr>
        <w:rFonts w:hint="default"/>
      </w:rPr>
    </w:lvl>
  </w:abstractNum>
  <w:abstractNum w:abstractNumId="4" w15:restartNumberingAfterBreak="0">
    <w:nsid w:val="71E23373"/>
    <w:multiLevelType w:val="hybridMultilevel"/>
    <w:tmpl w:val="E810719E"/>
    <w:lvl w:ilvl="0" w:tplc="0409000F">
      <w:start w:val="1"/>
      <w:numFmt w:val="decimal"/>
      <w:lvlText w:val="%1."/>
      <w:lvlJc w:val="left"/>
      <w:pPr>
        <w:ind w:left="1950" w:hanging="360"/>
      </w:pPr>
      <w:rPr>
        <w:rFonts w:hint="default"/>
        <w:b w:val="0"/>
        <w:spacing w:val="-17"/>
        <w:w w:val="99"/>
        <w:sz w:val="24"/>
        <w:szCs w:val="24"/>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num w:numId="1" w16cid:durableId="1698966939">
    <w:abstractNumId w:val="3"/>
  </w:num>
  <w:num w:numId="2" w16cid:durableId="2041468959">
    <w:abstractNumId w:val="2"/>
  </w:num>
  <w:num w:numId="3" w16cid:durableId="515578936">
    <w:abstractNumId w:val="0"/>
  </w:num>
  <w:num w:numId="4" w16cid:durableId="1020350063">
    <w:abstractNumId w:val="4"/>
  </w:num>
  <w:num w:numId="5" w16cid:durableId="124199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25"/>
    <w:rsid w:val="00005AE9"/>
    <w:rsid w:val="00085AD2"/>
    <w:rsid w:val="000B294F"/>
    <w:rsid w:val="000B59CF"/>
    <w:rsid w:val="000E4F69"/>
    <w:rsid w:val="00177427"/>
    <w:rsid w:val="001A718D"/>
    <w:rsid w:val="001B4570"/>
    <w:rsid w:val="001C15E1"/>
    <w:rsid w:val="001E351A"/>
    <w:rsid w:val="0020215A"/>
    <w:rsid w:val="00202AA2"/>
    <w:rsid w:val="00204CB0"/>
    <w:rsid w:val="00222C5D"/>
    <w:rsid w:val="00267B94"/>
    <w:rsid w:val="00267DF6"/>
    <w:rsid w:val="00297B0B"/>
    <w:rsid w:val="002A5F1B"/>
    <w:rsid w:val="002A6841"/>
    <w:rsid w:val="002D7782"/>
    <w:rsid w:val="002E53C0"/>
    <w:rsid w:val="003052D6"/>
    <w:rsid w:val="003A3157"/>
    <w:rsid w:val="003A4D0D"/>
    <w:rsid w:val="003D02D4"/>
    <w:rsid w:val="00437C61"/>
    <w:rsid w:val="004C14B4"/>
    <w:rsid w:val="004D7D4D"/>
    <w:rsid w:val="004E6F55"/>
    <w:rsid w:val="005045E9"/>
    <w:rsid w:val="0053286A"/>
    <w:rsid w:val="00544C17"/>
    <w:rsid w:val="005F16F9"/>
    <w:rsid w:val="00621E43"/>
    <w:rsid w:val="00644189"/>
    <w:rsid w:val="0065388C"/>
    <w:rsid w:val="00657597"/>
    <w:rsid w:val="006746D9"/>
    <w:rsid w:val="006B73B6"/>
    <w:rsid w:val="006D57BD"/>
    <w:rsid w:val="007172D6"/>
    <w:rsid w:val="007A019F"/>
    <w:rsid w:val="007A0252"/>
    <w:rsid w:val="007B52BF"/>
    <w:rsid w:val="007B64D6"/>
    <w:rsid w:val="0081144C"/>
    <w:rsid w:val="00834C8C"/>
    <w:rsid w:val="00845209"/>
    <w:rsid w:val="00885172"/>
    <w:rsid w:val="00895F16"/>
    <w:rsid w:val="008C4897"/>
    <w:rsid w:val="00950872"/>
    <w:rsid w:val="00961528"/>
    <w:rsid w:val="009C5E45"/>
    <w:rsid w:val="009F520A"/>
    <w:rsid w:val="00A0262E"/>
    <w:rsid w:val="00A14B6B"/>
    <w:rsid w:val="00A40895"/>
    <w:rsid w:val="00A86B86"/>
    <w:rsid w:val="00AA79EC"/>
    <w:rsid w:val="00AB03FB"/>
    <w:rsid w:val="00AD5251"/>
    <w:rsid w:val="00AE1418"/>
    <w:rsid w:val="00AF2F4A"/>
    <w:rsid w:val="00B37CD3"/>
    <w:rsid w:val="00BC7428"/>
    <w:rsid w:val="00BD3317"/>
    <w:rsid w:val="00C34CD5"/>
    <w:rsid w:val="00C3772C"/>
    <w:rsid w:val="00C42A38"/>
    <w:rsid w:val="00C5702F"/>
    <w:rsid w:val="00C60725"/>
    <w:rsid w:val="00C93876"/>
    <w:rsid w:val="00C94BEC"/>
    <w:rsid w:val="00CA708E"/>
    <w:rsid w:val="00CC19FE"/>
    <w:rsid w:val="00CF6A3A"/>
    <w:rsid w:val="00D170BD"/>
    <w:rsid w:val="00D846F8"/>
    <w:rsid w:val="00D84C2E"/>
    <w:rsid w:val="00E108D5"/>
    <w:rsid w:val="00EC69F7"/>
    <w:rsid w:val="00EF6564"/>
    <w:rsid w:val="00F11379"/>
    <w:rsid w:val="00F841DD"/>
    <w:rsid w:val="00FB6D31"/>
    <w:rsid w:val="00FF1AA3"/>
    <w:rsid w:val="00FF1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F0D0"/>
  <w15:docId w15:val="{652CB3AC-B296-45CD-B911-D5211CD0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5172"/>
    <w:rPr>
      <w:rFonts w:ascii="Times New Roman" w:eastAsia="Times New Roman" w:hAnsi="Times New Roman" w:cs="Times New Roman"/>
    </w:rPr>
  </w:style>
  <w:style w:type="paragraph" w:styleId="Heading1">
    <w:name w:val="heading 1"/>
    <w:basedOn w:val="Normal"/>
    <w:uiPriority w:val="1"/>
    <w:qFormat/>
    <w:rsid w:val="00885172"/>
    <w:pPr>
      <w:spacing w:before="126"/>
      <w:ind w:left="100"/>
      <w:outlineLvl w:val="0"/>
    </w:pPr>
    <w:rPr>
      <w:b/>
      <w:bCs/>
      <w:sz w:val="48"/>
      <w:szCs w:val="48"/>
    </w:rPr>
  </w:style>
  <w:style w:type="paragraph" w:styleId="Heading2">
    <w:name w:val="heading 2"/>
    <w:basedOn w:val="Normal"/>
    <w:uiPriority w:val="1"/>
    <w:qFormat/>
    <w:rsid w:val="00885172"/>
    <w:pPr>
      <w:spacing w:before="90"/>
      <w:ind w:left="120" w:hanging="28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5172"/>
    <w:pPr>
      <w:spacing w:before="119"/>
      <w:ind w:left="1513"/>
    </w:pPr>
    <w:rPr>
      <w:sz w:val="24"/>
      <w:szCs w:val="24"/>
    </w:rPr>
  </w:style>
  <w:style w:type="paragraph" w:styleId="ListParagraph">
    <w:name w:val="List Paragraph"/>
    <w:basedOn w:val="Normal"/>
    <w:uiPriority w:val="1"/>
    <w:qFormat/>
    <w:rsid w:val="00885172"/>
    <w:pPr>
      <w:spacing w:before="119"/>
      <w:ind w:left="1513" w:hanging="283"/>
    </w:pPr>
  </w:style>
  <w:style w:type="paragraph" w:customStyle="1" w:styleId="TableParagraph">
    <w:name w:val="Table Paragraph"/>
    <w:basedOn w:val="Normal"/>
    <w:uiPriority w:val="1"/>
    <w:qFormat/>
    <w:rsid w:val="00885172"/>
    <w:pPr>
      <w:spacing w:before="138"/>
      <w:ind w:left="524" w:right="524"/>
      <w:jc w:val="center"/>
    </w:pPr>
  </w:style>
  <w:style w:type="paragraph" w:styleId="BalloonText">
    <w:name w:val="Balloon Text"/>
    <w:basedOn w:val="Normal"/>
    <w:link w:val="BalloonTextChar"/>
    <w:uiPriority w:val="99"/>
    <w:semiHidden/>
    <w:unhideWhenUsed/>
    <w:rsid w:val="008C4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89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5702F"/>
    <w:rPr>
      <w:sz w:val="16"/>
      <w:szCs w:val="16"/>
    </w:rPr>
  </w:style>
  <w:style w:type="paragraph" w:styleId="CommentText">
    <w:name w:val="annotation text"/>
    <w:basedOn w:val="Normal"/>
    <w:link w:val="CommentTextChar"/>
    <w:uiPriority w:val="99"/>
    <w:semiHidden/>
    <w:unhideWhenUsed/>
    <w:rsid w:val="00C5702F"/>
    <w:rPr>
      <w:sz w:val="20"/>
      <w:szCs w:val="20"/>
    </w:rPr>
  </w:style>
  <w:style w:type="character" w:customStyle="1" w:styleId="CommentTextChar">
    <w:name w:val="Comment Text Char"/>
    <w:basedOn w:val="DefaultParagraphFont"/>
    <w:link w:val="CommentText"/>
    <w:uiPriority w:val="99"/>
    <w:semiHidden/>
    <w:rsid w:val="00C570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02F"/>
    <w:rPr>
      <w:b/>
      <w:bCs/>
    </w:rPr>
  </w:style>
  <w:style w:type="character" w:customStyle="1" w:styleId="CommentSubjectChar">
    <w:name w:val="Comment Subject Char"/>
    <w:basedOn w:val="CommentTextChar"/>
    <w:link w:val="CommentSubject"/>
    <w:uiPriority w:val="99"/>
    <w:semiHidden/>
    <w:rsid w:val="00C5702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F2F4A"/>
    <w:rPr>
      <w:color w:val="0000FF" w:themeColor="hyperlink"/>
      <w:u w:val="single"/>
    </w:rPr>
  </w:style>
  <w:style w:type="paragraph" w:styleId="NoSpacing">
    <w:name w:val="No Spacing"/>
    <w:uiPriority w:val="1"/>
    <w:qFormat/>
    <w:rsid w:val="007A019F"/>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81144C"/>
    <w:pPr>
      <w:spacing w:after="120" w:line="480" w:lineRule="auto"/>
      <w:ind w:left="360"/>
    </w:pPr>
  </w:style>
  <w:style w:type="character" w:customStyle="1" w:styleId="BodyTextIndent2Char">
    <w:name w:val="Body Text Indent 2 Char"/>
    <w:basedOn w:val="DefaultParagraphFont"/>
    <w:link w:val="BodyTextIndent2"/>
    <w:uiPriority w:val="99"/>
    <w:semiHidden/>
    <w:rsid w:val="0081144C"/>
    <w:rPr>
      <w:rFonts w:ascii="Times New Roman" w:eastAsia="Times New Roman" w:hAnsi="Times New Roman" w:cs="Times New Roman"/>
    </w:rPr>
  </w:style>
  <w:style w:type="paragraph" w:styleId="Revision">
    <w:name w:val="Revision"/>
    <w:hidden/>
    <w:uiPriority w:val="99"/>
    <w:semiHidden/>
    <w:rsid w:val="001A718D"/>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C34CD5"/>
    <w:pPr>
      <w:tabs>
        <w:tab w:val="center" w:pos="4680"/>
        <w:tab w:val="right" w:pos="9360"/>
      </w:tabs>
    </w:pPr>
  </w:style>
  <w:style w:type="character" w:customStyle="1" w:styleId="HeaderChar">
    <w:name w:val="Header Char"/>
    <w:basedOn w:val="DefaultParagraphFont"/>
    <w:link w:val="Header"/>
    <w:uiPriority w:val="99"/>
    <w:rsid w:val="00C34CD5"/>
    <w:rPr>
      <w:rFonts w:ascii="Times New Roman" w:eastAsia="Times New Roman" w:hAnsi="Times New Roman" w:cs="Times New Roman"/>
    </w:rPr>
  </w:style>
  <w:style w:type="paragraph" w:styleId="Footer">
    <w:name w:val="footer"/>
    <w:basedOn w:val="Normal"/>
    <w:link w:val="FooterChar"/>
    <w:uiPriority w:val="99"/>
    <w:unhideWhenUsed/>
    <w:rsid w:val="00C34CD5"/>
    <w:pPr>
      <w:tabs>
        <w:tab w:val="center" w:pos="4680"/>
        <w:tab w:val="right" w:pos="9360"/>
      </w:tabs>
    </w:pPr>
  </w:style>
  <w:style w:type="character" w:customStyle="1" w:styleId="FooterChar">
    <w:name w:val="Footer Char"/>
    <w:basedOn w:val="DefaultParagraphFont"/>
    <w:link w:val="Footer"/>
    <w:uiPriority w:val="99"/>
    <w:rsid w:val="00C34CD5"/>
    <w:rPr>
      <w:rFonts w:ascii="Times New Roman" w:eastAsia="Times New Roman" w:hAnsi="Times New Roman" w:cs="Times New Roman"/>
    </w:rPr>
  </w:style>
  <w:style w:type="paragraph" w:styleId="NormalWeb">
    <w:name w:val="Normal (Web)"/>
    <w:basedOn w:val="Normal"/>
    <w:uiPriority w:val="99"/>
    <w:semiHidden/>
    <w:unhideWhenUsed/>
    <w:rsid w:val="003A3157"/>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9524">
      <w:bodyDiv w:val="1"/>
      <w:marLeft w:val="0"/>
      <w:marRight w:val="0"/>
      <w:marTop w:val="0"/>
      <w:marBottom w:val="0"/>
      <w:divBdr>
        <w:top w:val="none" w:sz="0" w:space="0" w:color="auto"/>
        <w:left w:val="none" w:sz="0" w:space="0" w:color="auto"/>
        <w:bottom w:val="none" w:sz="0" w:space="0" w:color="auto"/>
        <w:right w:val="none" w:sz="0" w:space="0" w:color="auto"/>
      </w:divBdr>
    </w:div>
    <w:div w:id="535429718">
      <w:bodyDiv w:val="1"/>
      <w:marLeft w:val="0"/>
      <w:marRight w:val="0"/>
      <w:marTop w:val="0"/>
      <w:marBottom w:val="0"/>
      <w:divBdr>
        <w:top w:val="none" w:sz="0" w:space="0" w:color="auto"/>
        <w:left w:val="none" w:sz="0" w:space="0" w:color="auto"/>
        <w:bottom w:val="none" w:sz="0" w:space="0" w:color="auto"/>
        <w:right w:val="none" w:sz="0" w:space="0" w:color="auto"/>
      </w:divBdr>
    </w:div>
    <w:div w:id="1002664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rrowcountyhealthdistrict.org" TargetMode="External"/><Relationship Id="rId4" Type="http://schemas.openxmlformats.org/officeDocument/2006/relationships/settings" Target="settings.xml"/><Relationship Id="rId9" Type="http://schemas.openxmlformats.org/officeDocument/2006/relationships/hyperlink" Target="http://www.morrowcountyhealthdistric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4EA62-8D98-4392-97C4-5249A322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Erickson</dc:creator>
  <cp:lastModifiedBy>Natalia Wight</cp:lastModifiedBy>
  <cp:revision>2</cp:revision>
  <cp:lastPrinted>2017-06-23T00:41:00Z</cp:lastPrinted>
  <dcterms:created xsi:type="dcterms:W3CDTF">2023-09-07T17:10:00Z</dcterms:created>
  <dcterms:modified xsi:type="dcterms:W3CDTF">2023-09-07T17:10:00Z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Acrobat PDFMaker 15 for Word</vt:lpwstr>
  </property>
  <property fmtid="{D5CDD505-2E9C-101B-9397-08002B2CF9AE}" pid="4" name="LastSaved">
    <vt:filetime>2017-06-05T00:00:00Z</vt:filetime>
  </property>
</Properties>
</file>